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6B9D" w:rsidRDefault="00FA6B9D" w:rsidP="00FA6B9D">
      <w:pPr>
        <w:shd w:val="clear" w:color="auto" w:fill="FFFFFF"/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FA6B9D" w:rsidRDefault="00FA6B9D" w:rsidP="00FA6B9D">
      <w:pPr>
        <w:shd w:val="clear" w:color="auto" w:fill="FFFFFF"/>
        <w:tabs>
          <w:tab w:val="left" w:leader="underscore" w:pos="6866"/>
        </w:tabs>
        <w:ind w:firstLine="720"/>
        <w:jc w:val="center"/>
        <w:rPr>
          <w:color w:val="000000"/>
          <w:sz w:val="24"/>
          <w:szCs w:val="24"/>
        </w:rPr>
      </w:pPr>
      <w:proofErr w:type="gramStart"/>
      <w:r>
        <w:rPr>
          <w:b/>
          <w:bCs/>
          <w:color w:val="000000"/>
          <w:sz w:val="24"/>
          <w:szCs w:val="24"/>
        </w:rPr>
        <w:t>поступивших</w:t>
      </w:r>
      <w:proofErr w:type="gramEnd"/>
      <w:r>
        <w:rPr>
          <w:b/>
          <w:bCs/>
          <w:color w:val="000000"/>
          <w:sz w:val="24"/>
          <w:szCs w:val="24"/>
        </w:rPr>
        <w:t xml:space="preserve"> в администрацию Маюровского сельсовета Сузунского района Новосибирской области</w:t>
      </w:r>
    </w:p>
    <w:p w:rsidR="00FA6B9D" w:rsidRDefault="00FA6B9D" w:rsidP="00FA6B9D">
      <w:pPr>
        <w:shd w:val="clear" w:color="auto" w:fill="FFFFFF"/>
        <w:tabs>
          <w:tab w:val="left" w:leader="underscore" w:pos="2894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за </w:t>
      </w:r>
      <w:r>
        <w:rPr>
          <w:b/>
          <w:bCs/>
          <w:color w:val="000000"/>
          <w:sz w:val="24"/>
          <w:szCs w:val="24"/>
        </w:rPr>
        <w:t>июл</w:t>
      </w:r>
      <w:r>
        <w:rPr>
          <w:b/>
          <w:bCs/>
          <w:color w:val="000000"/>
          <w:sz w:val="24"/>
          <w:szCs w:val="24"/>
        </w:rPr>
        <w:t xml:space="preserve">ь 2022 года (в сравнении с </w:t>
      </w:r>
      <w:r>
        <w:rPr>
          <w:b/>
          <w:bCs/>
          <w:color w:val="000000"/>
          <w:sz w:val="24"/>
          <w:szCs w:val="24"/>
        </w:rPr>
        <w:t>июнем</w:t>
      </w:r>
      <w:r>
        <w:rPr>
          <w:b/>
          <w:bCs/>
          <w:color w:val="000000"/>
          <w:sz w:val="24"/>
          <w:szCs w:val="24"/>
        </w:rPr>
        <w:t xml:space="preserve"> 2022 года)</w:t>
      </w:r>
    </w:p>
    <w:p w:rsidR="00FA6B9D" w:rsidRDefault="00FA6B9D" w:rsidP="00FA6B9D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</w:p>
    <w:p w:rsidR="00FA6B9D" w:rsidRDefault="00FA6B9D" w:rsidP="00FA6B9D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администрацию Маюровского сельсовета в </w:t>
      </w:r>
      <w:r>
        <w:rPr>
          <w:color w:val="000000"/>
          <w:sz w:val="24"/>
          <w:szCs w:val="24"/>
        </w:rPr>
        <w:t>июле</w:t>
      </w:r>
      <w:r>
        <w:rPr>
          <w:color w:val="000000"/>
          <w:sz w:val="24"/>
          <w:szCs w:val="24"/>
        </w:rPr>
        <w:t xml:space="preserve"> 2022 г. поступило </w:t>
      </w:r>
      <w:r>
        <w:rPr>
          <w:b/>
          <w:color w:val="000000"/>
          <w:sz w:val="24"/>
          <w:szCs w:val="24"/>
        </w:rPr>
        <w:t>3</w:t>
      </w:r>
      <w:r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обращение    (</w:t>
      </w:r>
      <w:r>
        <w:rPr>
          <w:color w:val="000000"/>
          <w:sz w:val="24"/>
          <w:szCs w:val="24"/>
        </w:rPr>
        <w:t>4</w:t>
      </w:r>
      <w:r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- в </w:t>
      </w:r>
      <w:r>
        <w:rPr>
          <w:color w:val="000000"/>
          <w:sz w:val="24"/>
          <w:szCs w:val="24"/>
        </w:rPr>
        <w:t>июне</w:t>
      </w:r>
      <w:r>
        <w:rPr>
          <w:color w:val="000000"/>
          <w:sz w:val="24"/>
          <w:szCs w:val="24"/>
        </w:rPr>
        <w:t xml:space="preserve"> 2022 г.) граждан, в том числе:</w:t>
      </w:r>
    </w:p>
    <w:p w:rsidR="00FA6B9D" w:rsidRDefault="00FA6B9D" w:rsidP="00FA6B9D">
      <w:pPr>
        <w:shd w:val="clear" w:color="auto" w:fill="FFFFFF"/>
        <w:tabs>
          <w:tab w:val="left" w:pos="4740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письменных </w:t>
      </w:r>
      <w:r>
        <w:rPr>
          <w:color w:val="000000"/>
          <w:sz w:val="24"/>
          <w:szCs w:val="24"/>
        </w:rPr>
        <w:t>обращений –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 xml:space="preserve">, из них в форме электронного документа: 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>.</w:t>
      </w:r>
    </w:p>
    <w:p w:rsidR="00FA6B9D" w:rsidRDefault="00FA6B9D" w:rsidP="00FA6B9D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принято на личном приеме (далее - устные обращения) </w:t>
      </w:r>
      <w:r>
        <w:rPr>
          <w:color w:val="000000"/>
          <w:sz w:val="24"/>
          <w:szCs w:val="24"/>
        </w:rPr>
        <w:t xml:space="preserve">– </w:t>
      </w:r>
      <w:r>
        <w:rPr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</w:rPr>
        <w:t xml:space="preserve"> (</w:t>
      </w:r>
      <w:r>
        <w:rPr>
          <w:color w:val="000000"/>
          <w:sz w:val="24"/>
          <w:szCs w:val="24"/>
        </w:rPr>
        <w:t>4</w:t>
      </w:r>
      <w:r>
        <w:rPr>
          <w:color w:val="000000"/>
          <w:sz w:val="24"/>
          <w:szCs w:val="24"/>
        </w:rPr>
        <w:t xml:space="preserve"> в </w:t>
      </w:r>
      <w:r>
        <w:rPr>
          <w:color w:val="000000"/>
          <w:sz w:val="24"/>
          <w:szCs w:val="24"/>
        </w:rPr>
        <w:t>июне</w:t>
      </w:r>
      <w:r>
        <w:rPr>
          <w:color w:val="000000"/>
          <w:sz w:val="24"/>
          <w:szCs w:val="24"/>
        </w:rPr>
        <w:t xml:space="preserve">) граждан, </w:t>
      </w:r>
    </w:p>
    <w:p w:rsidR="00FA6B9D" w:rsidRDefault="00FA6B9D" w:rsidP="00FA6B9D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На справочный телефон, («горячий телефон») </w:t>
      </w:r>
      <w:r>
        <w:rPr>
          <w:color w:val="000000"/>
          <w:sz w:val="24"/>
          <w:szCs w:val="24"/>
        </w:rPr>
        <w:t xml:space="preserve">поступило – </w:t>
      </w:r>
      <w:r>
        <w:rPr>
          <w:b/>
          <w:color w:val="000000"/>
          <w:sz w:val="24"/>
          <w:szCs w:val="24"/>
        </w:rPr>
        <w:t>0 сообщений</w:t>
      </w:r>
      <w:r>
        <w:rPr>
          <w:color w:val="000000"/>
          <w:sz w:val="24"/>
          <w:szCs w:val="24"/>
        </w:rPr>
        <w:t>.</w:t>
      </w:r>
    </w:p>
    <w:p w:rsidR="00FA6B9D" w:rsidRDefault="00FA6B9D" w:rsidP="00FA6B9D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rPr>
          <w:color w:val="000000"/>
          <w:sz w:val="24"/>
          <w:szCs w:val="24"/>
        </w:rPr>
      </w:pPr>
    </w:p>
    <w:p w:rsidR="00FA6B9D" w:rsidRDefault="00FA6B9D" w:rsidP="00FA6B9D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Тематика устных обращений граждан</w:t>
      </w:r>
    </w:p>
    <w:p w:rsidR="00FA6B9D" w:rsidRDefault="00FA6B9D" w:rsidP="00FA6B9D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62"/>
        <w:gridCol w:w="5935"/>
        <w:gridCol w:w="1345"/>
        <w:gridCol w:w="1793"/>
      </w:tblGrid>
      <w:tr w:rsidR="00FA6B9D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Тематика обращений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июл</w:t>
            </w:r>
            <w:r>
              <w:rPr>
                <w:b/>
                <w:bCs/>
                <w:sz w:val="24"/>
                <w:szCs w:val="24"/>
                <w:lang w:eastAsia="en-US"/>
              </w:rPr>
              <w:t>ь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июнь</w:t>
            </w:r>
          </w:p>
        </w:tc>
      </w:tr>
      <w:tr w:rsidR="00FA6B9D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Государство, общество, политика,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A6B9D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FA6B9D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FA6B9D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FA6B9D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FA6B9D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FA6B9D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Социальная сфера,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A6B9D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A6B9D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A6B9D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A6B9D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FA6B9D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FA6B9D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Экономика,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A6B9D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FA6B9D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A6B9D" w:rsidRDefault="00FA6B9D" w:rsidP="008A2AA7">
            <w:pPr>
              <w:shd w:val="clear" w:color="auto" w:fill="FFFFFF"/>
              <w:tabs>
                <w:tab w:val="left" w:leader="underscore" w:pos="3782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).   </w:t>
            </w:r>
            <w:r>
              <w:rPr>
                <w:bCs/>
                <w:sz w:val="24"/>
                <w:szCs w:val="24"/>
                <w:lang w:eastAsia="en-US"/>
              </w:rPr>
              <w:tab/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</w:tr>
      <w:tr w:rsidR="00FA6B9D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A6B9D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  <w:lang w:eastAsia="en-US"/>
              </w:rPr>
              <w:t xml:space="preserve">природной </w:t>
            </w:r>
            <w:r>
              <w:rPr>
                <w:sz w:val="24"/>
                <w:szCs w:val="24"/>
                <w:lang w:eastAsia="en-US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A6B9D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A6B9D" w:rsidTr="008A2AA7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A6B9D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FA6B9D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A6B9D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A6B9D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A6B9D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A6B9D" w:rsidTr="008A2AA7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Жилищный фонд,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A6B9D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A6B9D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A6B9D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A6B9D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A6B9D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A6B9D" w:rsidRDefault="00FA6B9D" w:rsidP="008A2AA7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A6B9D" w:rsidTr="008A2AA7">
        <w:trPr>
          <w:trHeight w:val="17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A6B9D" w:rsidRDefault="00FA6B9D" w:rsidP="008A2AA7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ДРУГИЕ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</w:tr>
      <w:tr w:rsidR="00FA6B9D" w:rsidTr="008A2AA7">
        <w:trPr>
          <w:trHeight w:val="19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A6B9D" w:rsidRDefault="00FA6B9D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A6B9D" w:rsidRDefault="00FA6B9D" w:rsidP="008A2AA7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</w:tr>
    </w:tbl>
    <w:p w:rsidR="00FA6B9D" w:rsidRDefault="00FA6B9D" w:rsidP="00FA6B9D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rPr>
          <w:b/>
          <w:bCs/>
          <w:color w:val="000000"/>
          <w:sz w:val="24"/>
          <w:szCs w:val="24"/>
        </w:rPr>
      </w:pPr>
    </w:p>
    <w:p w:rsidR="00FA6B9D" w:rsidRDefault="00FA6B9D" w:rsidP="00FA6B9D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ind w:firstLine="720"/>
        <w:rPr>
          <w:b/>
          <w:bCs/>
          <w:color w:val="000000"/>
          <w:sz w:val="24"/>
          <w:szCs w:val="24"/>
        </w:rPr>
      </w:pPr>
    </w:p>
    <w:p w:rsidR="00FA6B9D" w:rsidRDefault="00FA6B9D" w:rsidP="00FA6B9D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FA6B9D" w:rsidRDefault="00FA6B9D" w:rsidP="00FA6B9D">
      <w:pPr>
        <w:shd w:val="clear" w:color="auto" w:fill="FFFFFF"/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Из поступивших обращений граждан:</w:t>
      </w:r>
    </w:p>
    <w:p w:rsidR="00FA6B9D" w:rsidRDefault="00FA6B9D" w:rsidP="00FA6B9D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FA6B9D" w:rsidTr="008A2AA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B9D" w:rsidRDefault="00FA6B9D" w:rsidP="008A2AA7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US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B9D" w:rsidRDefault="00FA6B9D" w:rsidP="008A2AA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left="720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Письменных:</w:t>
            </w:r>
          </w:p>
          <w:p w:rsidR="00FA6B9D" w:rsidRDefault="00FA6B9D" w:rsidP="008A2AA7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FA6B9D" w:rsidTr="008A2AA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B9D" w:rsidRDefault="00FA6B9D" w:rsidP="008A2AA7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B9D" w:rsidRDefault="00FA6B9D" w:rsidP="008A2AA7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B9D" w:rsidRDefault="00FA6B9D" w:rsidP="008A2AA7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FA6B9D" w:rsidTr="008A2AA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B9D" w:rsidRDefault="00FA6B9D" w:rsidP="008A2AA7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B9D" w:rsidRDefault="00FA6B9D" w:rsidP="008A2AA7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B9D" w:rsidRDefault="00FA6B9D" w:rsidP="008A2AA7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FA6B9D" w:rsidTr="008A2AA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B9D" w:rsidRDefault="00FA6B9D" w:rsidP="008A2AA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Жалобы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B9D" w:rsidRDefault="00FA6B9D" w:rsidP="008A2AA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B9D" w:rsidRPr="00711140" w:rsidRDefault="00FA6B9D" w:rsidP="008A2AA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  <w:tr w:rsidR="00FA6B9D" w:rsidTr="008A2AA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B9D" w:rsidRDefault="00FA6B9D" w:rsidP="008A2AA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B9D" w:rsidRPr="008024E6" w:rsidRDefault="00FA6B9D" w:rsidP="008A2AA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6B9D" w:rsidRPr="00711140" w:rsidRDefault="00FA6B9D" w:rsidP="008A2AA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</w:tbl>
    <w:p w:rsidR="00FA6B9D" w:rsidRDefault="00FA6B9D" w:rsidP="00FA6B9D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FA6B9D" w:rsidRDefault="00FA6B9D" w:rsidP="00FA6B9D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Результаты рассмотрения личных обращений граждан:</w:t>
      </w:r>
    </w:p>
    <w:p w:rsidR="00FA6B9D" w:rsidRDefault="00FA6B9D" w:rsidP="00FA6B9D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«поддержано» - </w:t>
      </w:r>
      <w:r>
        <w:rPr>
          <w:b/>
          <w:bCs/>
          <w:color w:val="000000"/>
          <w:sz w:val="24"/>
          <w:szCs w:val="24"/>
        </w:rPr>
        <w:t>3</w:t>
      </w:r>
      <w:r>
        <w:rPr>
          <w:b/>
          <w:bCs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целесообразным, заявление или жалоба - обоснованными и подлежащими удовлетворению), в том числе по обращению приняты меры – </w:t>
      </w:r>
      <w:r>
        <w:rPr>
          <w:b/>
          <w:color w:val="000000"/>
          <w:sz w:val="24"/>
          <w:szCs w:val="24"/>
        </w:rPr>
        <w:t>3</w:t>
      </w:r>
      <w:bookmarkStart w:id="0" w:name="_GoBack"/>
      <w:bookmarkEnd w:id="0"/>
      <w:r>
        <w:rPr>
          <w:color w:val="000000"/>
          <w:sz w:val="24"/>
          <w:szCs w:val="24"/>
        </w:rPr>
        <w:t>;</w:t>
      </w:r>
    </w:p>
    <w:p w:rsidR="00FA6B9D" w:rsidRDefault="00FA6B9D" w:rsidP="00FA6B9D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«разъяснено» </w:t>
      </w:r>
      <w:r>
        <w:rPr>
          <w:color w:val="000000"/>
          <w:sz w:val="24"/>
          <w:szCs w:val="24"/>
        </w:rPr>
        <w:t xml:space="preserve">(по результатам рассмотрения предложения, заявления или жалобы заявитель проинформирован о порядке их реализации или удовлетворения) – </w:t>
      </w:r>
      <w:r>
        <w:rPr>
          <w:b/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>;</w:t>
      </w:r>
    </w:p>
    <w:p w:rsidR="00FA6B9D" w:rsidRDefault="00FA6B9D" w:rsidP="00FA6B9D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>
        <w:rPr>
          <w:b/>
          <w:bCs/>
          <w:color w:val="000000"/>
          <w:sz w:val="24"/>
          <w:szCs w:val="24"/>
        </w:rPr>
        <w:t xml:space="preserve">«не поддержано»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color w:val="000000"/>
          <w:sz w:val="24"/>
          <w:szCs w:val="24"/>
        </w:rPr>
        <w:t>0.</w:t>
      </w:r>
    </w:p>
    <w:p w:rsidR="00FA6B9D" w:rsidRDefault="00FA6B9D" w:rsidP="00FA6B9D">
      <w:pPr>
        <w:shd w:val="clear" w:color="auto" w:fill="FFFFFF"/>
        <w:tabs>
          <w:tab w:val="left" w:leader="underscore" w:pos="4286"/>
        </w:tabs>
        <w:ind w:firstLine="720"/>
        <w:rPr>
          <w:b/>
          <w:bCs/>
          <w:color w:val="000000"/>
          <w:sz w:val="24"/>
          <w:szCs w:val="24"/>
        </w:rPr>
      </w:pPr>
    </w:p>
    <w:p w:rsidR="00FA6B9D" w:rsidRDefault="00FA6B9D" w:rsidP="00FA6B9D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С выездом на место </w:t>
      </w:r>
      <w:r>
        <w:rPr>
          <w:color w:val="000000"/>
          <w:sz w:val="24"/>
          <w:szCs w:val="24"/>
        </w:rPr>
        <w:t>рассмотрено –</w:t>
      </w:r>
      <w:r>
        <w:rPr>
          <w:iCs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обращения граждан.</w:t>
      </w:r>
      <w:r>
        <w:rPr>
          <w:color w:val="000000"/>
          <w:sz w:val="24"/>
          <w:szCs w:val="24"/>
        </w:rPr>
        <w:br/>
      </w:r>
      <w:r>
        <w:rPr>
          <w:b/>
          <w:bCs/>
          <w:color w:val="000000"/>
          <w:sz w:val="24"/>
          <w:szCs w:val="24"/>
        </w:rPr>
        <w:t xml:space="preserve">Поставлено на контроль (январь) </w:t>
      </w:r>
      <w:r>
        <w:rPr>
          <w:color w:val="000000"/>
          <w:sz w:val="24"/>
          <w:szCs w:val="24"/>
        </w:rPr>
        <w:t>–</w:t>
      </w:r>
      <w:r>
        <w:rPr>
          <w:b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обращений.</w:t>
      </w:r>
    </w:p>
    <w:p w:rsidR="00FA6B9D" w:rsidRDefault="00FA6B9D" w:rsidP="00FA6B9D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Снято с контроля (декабрь) –  0  </w:t>
      </w:r>
      <w:r>
        <w:rPr>
          <w:color w:val="000000"/>
          <w:sz w:val="24"/>
          <w:szCs w:val="24"/>
        </w:rPr>
        <w:t>обращения.</w:t>
      </w:r>
    </w:p>
    <w:p w:rsidR="00FA6B9D" w:rsidRDefault="00FA6B9D" w:rsidP="00FA6B9D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FA6B9D" w:rsidRDefault="00FA6B9D" w:rsidP="00FA6B9D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Состояние исполнительской дисциплины при рассмотрении обращений:</w:t>
      </w:r>
    </w:p>
    <w:p w:rsidR="00FA6B9D" w:rsidRDefault="00FA6B9D" w:rsidP="00FA6B9D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нарушены сроки рассмотрения обращений - </w:t>
      </w:r>
      <w:r>
        <w:rPr>
          <w:color w:val="000000"/>
          <w:sz w:val="24"/>
          <w:szCs w:val="24"/>
          <w:lang w:val="en-US"/>
        </w:rPr>
        <w:t>0</w:t>
      </w:r>
      <w:r>
        <w:rPr>
          <w:color w:val="000000"/>
          <w:sz w:val="24"/>
          <w:szCs w:val="24"/>
        </w:rPr>
        <w:t>;</w:t>
      </w:r>
    </w:p>
    <w:p w:rsidR="00FA6B9D" w:rsidRDefault="00FA6B9D" w:rsidP="00FA6B9D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 неполный ответ на обращение – 0.</w:t>
      </w:r>
    </w:p>
    <w:p w:rsidR="00FA6B9D" w:rsidRDefault="00FA6B9D" w:rsidP="00FA6B9D"/>
    <w:p w:rsidR="00FA6B9D" w:rsidRDefault="00FA6B9D" w:rsidP="00FA6B9D"/>
    <w:p w:rsidR="00FA6B9D" w:rsidRDefault="00FA6B9D" w:rsidP="00FA6B9D"/>
    <w:p w:rsidR="00FA6B9D" w:rsidRDefault="00FA6B9D" w:rsidP="00FA6B9D"/>
    <w:p w:rsidR="00FA6B9D" w:rsidRDefault="00FA6B9D" w:rsidP="00FA6B9D"/>
    <w:p w:rsidR="00FA6B9D" w:rsidRDefault="00FA6B9D" w:rsidP="00FA6B9D"/>
    <w:p w:rsidR="00FA6B9D" w:rsidRDefault="00FA6B9D" w:rsidP="00FA6B9D"/>
    <w:p w:rsidR="006078BE" w:rsidRDefault="006078BE"/>
    <w:sectPr w:rsidR="006078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6B9D"/>
    <w:rsid w:val="006078BE"/>
    <w:rsid w:val="00C037BB"/>
    <w:rsid w:val="00FA6B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6B9D"/>
    <w:pPr>
      <w:widowControl w:val="0"/>
      <w:autoSpaceDE w:val="0"/>
      <w:autoSpaceDN w:val="0"/>
      <w:adjustRightInd w:val="0"/>
    </w:pPr>
    <w:rPr>
      <w:rFonts w:ascii="Times New Roman" w:hAnsi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037B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37B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37BB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37BB"/>
    <w:pPr>
      <w:keepNext/>
      <w:spacing w:before="240" w:after="60"/>
      <w:outlineLvl w:val="3"/>
    </w:pPr>
    <w:rPr>
      <w:b/>
      <w:bCs/>
      <w:sz w:val="28"/>
      <w:szCs w:val="28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37BB"/>
    <w:pPr>
      <w:spacing w:before="240" w:after="60"/>
      <w:outlineLvl w:val="4"/>
    </w:pPr>
    <w:rPr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37BB"/>
    <w:pPr>
      <w:spacing w:before="240" w:after="60"/>
      <w:outlineLvl w:val="5"/>
    </w:pPr>
    <w:rPr>
      <w:b/>
      <w:bCs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37BB"/>
    <w:pPr>
      <w:spacing w:before="240" w:after="60"/>
      <w:outlineLvl w:val="6"/>
    </w:pPr>
    <w:rPr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37BB"/>
    <w:pPr>
      <w:spacing w:before="240" w:after="60"/>
      <w:outlineLvl w:val="7"/>
    </w:pPr>
    <w:rPr>
      <w:i/>
      <w:iCs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37BB"/>
    <w:pPr>
      <w:spacing w:before="240" w:after="60"/>
      <w:outlineLvl w:val="8"/>
    </w:pPr>
    <w:rPr>
      <w:rFonts w:ascii="Cambria" w:hAnsi="Cambria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C037BB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C037BB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C037BB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C037BB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C037BB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C037BB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C037BB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C037BB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C037BB"/>
    <w:rPr>
      <w:rFonts w:ascii="Cambria" w:hAnsi="Cambria"/>
    </w:rPr>
  </w:style>
  <w:style w:type="paragraph" w:styleId="a3">
    <w:name w:val="Title"/>
    <w:basedOn w:val="a"/>
    <w:next w:val="a"/>
    <w:link w:val="a4"/>
    <w:uiPriority w:val="10"/>
    <w:qFormat/>
    <w:rsid w:val="00C037B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a4">
    <w:name w:val="Название Знак"/>
    <w:link w:val="a3"/>
    <w:uiPriority w:val="10"/>
    <w:rsid w:val="00C037BB"/>
    <w:rPr>
      <w:rFonts w:ascii="Cambria" w:hAnsi="Cambria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C037BB"/>
    <w:pPr>
      <w:spacing w:after="60"/>
      <w:jc w:val="center"/>
      <w:outlineLvl w:val="1"/>
    </w:pPr>
    <w:rPr>
      <w:rFonts w:ascii="Cambria" w:hAnsi="Cambria"/>
      <w:lang w:eastAsia="en-US"/>
    </w:rPr>
  </w:style>
  <w:style w:type="character" w:customStyle="1" w:styleId="a6">
    <w:name w:val="Подзаголовок Знак"/>
    <w:link w:val="a5"/>
    <w:uiPriority w:val="11"/>
    <w:rsid w:val="00C037BB"/>
    <w:rPr>
      <w:rFonts w:ascii="Cambria" w:hAnsi="Cambria"/>
      <w:sz w:val="24"/>
      <w:szCs w:val="24"/>
    </w:rPr>
  </w:style>
  <w:style w:type="character" w:styleId="a7">
    <w:name w:val="Strong"/>
    <w:uiPriority w:val="22"/>
    <w:qFormat/>
    <w:rsid w:val="00C037BB"/>
    <w:rPr>
      <w:b/>
      <w:bCs/>
    </w:rPr>
  </w:style>
  <w:style w:type="character" w:styleId="a8">
    <w:name w:val="Emphasis"/>
    <w:uiPriority w:val="20"/>
    <w:qFormat/>
    <w:rsid w:val="00C037BB"/>
    <w:rPr>
      <w:rFonts w:ascii="Calibri" w:hAnsi="Calibri"/>
      <w:b/>
      <w:i/>
      <w:iCs/>
    </w:rPr>
  </w:style>
  <w:style w:type="paragraph" w:styleId="a9">
    <w:name w:val="No Spacing"/>
    <w:basedOn w:val="a"/>
    <w:uiPriority w:val="1"/>
    <w:qFormat/>
    <w:rsid w:val="00C037BB"/>
    <w:rPr>
      <w:szCs w:val="32"/>
    </w:rPr>
  </w:style>
  <w:style w:type="paragraph" w:styleId="aa">
    <w:name w:val="List Paragraph"/>
    <w:basedOn w:val="a"/>
    <w:uiPriority w:val="34"/>
    <w:qFormat/>
    <w:rsid w:val="00C037B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037BB"/>
    <w:rPr>
      <w:i/>
      <w:lang w:eastAsia="en-US"/>
    </w:rPr>
  </w:style>
  <w:style w:type="character" w:customStyle="1" w:styleId="22">
    <w:name w:val="Цитата 2 Знак"/>
    <w:link w:val="21"/>
    <w:uiPriority w:val="29"/>
    <w:rsid w:val="00C037BB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C037BB"/>
    <w:pPr>
      <w:ind w:left="720" w:right="720"/>
    </w:pPr>
    <w:rPr>
      <w:b/>
      <w:i/>
      <w:lang w:eastAsia="en-US"/>
    </w:rPr>
  </w:style>
  <w:style w:type="character" w:customStyle="1" w:styleId="ac">
    <w:name w:val="Выделенная цитата Знак"/>
    <w:link w:val="ab"/>
    <w:uiPriority w:val="30"/>
    <w:rsid w:val="00C037BB"/>
    <w:rPr>
      <w:b/>
      <w:i/>
      <w:sz w:val="24"/>
    </w:rPr>
  </w:style>
  <w:style w:type="character" w:styleId="ad">
    <w:name w:val="Subtle Emphasis"/>
    <w:uiPriority w:val="19"/>
    <w:qFormat/>
    <w:rsid w:val="00C037BB"/>
    <w:rPr>
      <w:i/>
      <w:color w:val="5A5A5A"/>
    </w:rPr>
  </w:style>
  <w:style w:type="character" w:styleId="ae">
    <w:name w:val="Intense Emphasis"/>
    <w:uiPriority w:val="21"/>
    <w:qFormat/>
    <w:rsid w:val="00C037BB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C037BB"/>
    <w:rPr>
      <w:sz w:val="24"/>
      <w:szCs w:val="24"/>
      <w:u w:val="single"/>
    </w:rPr>
  </w:style>
  <w:style w:type="character" w:styleId="af0">
    <w:name w:val="Intense Reference"/>
    <w:uiPriority w:val="32"/>
    <w:qFormat/>
    <w:rsid w:val="00C037BB"/>
    <w:rPr>
      <w:b/>
      <w:sz w:val="24"/>
      <w:u w:val="single"/>
    </w:rPr>
  </w:style>
  <w:style w:type="character" w:styleId="af1">
    <w:name w:val="Book Title"/>
    <w:uiPriority w:val="33"/>
    <w:qFormat/>
    <w:rsid w:val="00C037BB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C037BB"/>
    <w:pPr>
      <w:outlineLvl w:val="9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6B9D"/>
    <w:pPr>
      <w:widowControl w:val="0"/>
      <w:autoSpaceDE w:val="0"/>
      <w:autoSpaceDN w:val="0"/>
      <w:adjustRightInd w:val="0"/>
    </w:pPr>
    <w:rPr>
      <w:rFonts w:ascii="Times New Roman" w:hAnsi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037B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37B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37BB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37BB"/>
    <w:pPr>
      <w:keepNext/>
      <w:spacing w:before="240" w:after="60"/>
      <w:outlineLvl w:val="3"/>
    </w:pPr>
    <w:rPr>
      <w:b/>
      <w:bCs/>
      <w:sz w:val="28"/>
      <w:szCs w:val="28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37BB"/>
    <w:pPr>
      <w:spacing w:before="240" w:after="60"/>
      <w:outlineLvl w:val="4"/>
    </w:pPr>
    <w:rPr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37BB"/>
    <w:pPr>
      <w:spacing w:before="240" w:after="60"/>
      <w:outlineLvl w:val="5"/>
    </w:pPr>
    <w:rPr>
      <w:b/>
      <w:bCs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37BB"/>
    <w:pPr>
      <w:spacing w:before="240" w:after="60"/>
      <w:outlineLvl w:val="6"/>
    </w:pPr>
    <w:rPr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37BB"/>
    <w:pPr>
      <w:spacing w:before="240" w:after="60"/>
      <w:outlineLvl w:val="7"/>
    </w:pPr>
    <w:rPr>
      <w:i/>
      <w:iCs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37BB"/>
    <w:pPr>
      <w:spacing w:before="240" w:after="60"/>
      <w:outlineLvl w:val="8"/>
    </w:pPr>
    <w:rPr>
      <w:rFonts w:ascii="Cambria" w:hAnsi="Cambria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C037BB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C037BB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C037BB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C037BB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C037BB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C037BB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C037BB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C037BB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C037BB"/>
    <w:rPr>
      <w:rFonts w:ascii="Cambria" w:hAnsi="Cambria"/>
    </w:rPr>
  </w:style>
  <w:style w:type="paragraph" w:styleId="a3">
    <w:name w:val="Title"/>
    <w:basedOn w:val="a"/>
    <w:next w:val="a"/>
    <w:link w:val="a4"/>
    <w:uiPriority w:val="10"/>
    <w:qFormat/>
    <w:rsid w:val="00C037B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a4">
    <w:name w:val="Название Знак"/>
    <w:link w:val="a3"/>
    <w:uiPriority w:val="10"/>
    <w:rsid w:val="00C037BB"/>
    <w:rPr>
      <w:rFonts w:ascii="Cambria" w:hAnsi="Cambria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C037BB"/>
    <w:pPr>
      <w:spacing w:after="60"/>
      <w:jc w:val="center"/>
      <w:outlineLvl w:val="1"/>
    </w:pPr>
    <w:rPr>
      <w:rFonts w:ascii="Cambria" w:hAnsi="Cambria"/>
      <w:lang w:eastAsia="en-US"/>
    </w:rPr>
  </w:style>
  <w:style w:type="character" w:customStyle="1" w:styleId="a6">
    <w:name w:val="Подзаголовок Знак"/>
    <w:link w:val="a5"/>
    <w:uiPriority w:val="11"/>
    <w:rsid w:val="00C037BB"/>
    <w:rPr>
      <w:rFonts w:ascii="Cambria" w:hAnsi="Cambria"/>
      <w:sz w:val="24"/>
      <w:szCs w:val="24"/>
    </w:rPr>
  </w:style>
  <w:style w:type="character" w:styleId="a7">
    <w:name w:val="Strong"/>
    <w:uiPriority w:val="22"/>
    <w:qFormat/>
    <w:rsid w:val="00C037BB"/>
    <w:rPr>
      <w:b/>
      <w:bCs/>
    </w:rPr>
  </w:style>
  <w:style w:type="character" w:styleId="a8">
    <w:name w:val="Emphasis"/>
    <w:uiPriority w:val="20"/>
    <w:qFormat/>
    <w:rsid w:val="00C037BB"/>
    <w:rPr>
      <w:rFonts w:ascii="Calibri" w:hAnsi="Calibri"/>
      <w:b/>
      <w:i/>
      <w:iCs/>
    </w:rPr>
  </w:style>
  <w:style w:type="paragraph" w:styleId="a9">
    <w:name w:val="No Spacing"/>
    <w:basedOn w:val="a"/>
    <w:uiPriority w:val="1"/>
    <w:qFormat/>
    <w:rsid w:val="00C037BB"/>
    <w:rPr>
      <w:szCs w:val="32"/>
    </w:rPr>
  </w:style>
  <w:style w:type="paragraph" w:styleId="aa">
    <w:name w:val="List Paragraph"/>
    <w:basedOn w:val="a"/>
    <w:uiPriority w:val="34"/>
    <w:qFormat/>
    <w:rsid w:val="00C037B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037BB"/>
    <w:rPr>
      <w:i/>
      <w:lang w:eastAsia="en-US"/>
    </w:rPr>
  </w:style>
  <w:style w:type="character" w:customStyle="1" w:styleId="22">
    <w:name w:val="Цитата 2 Знак"/>
    <w:link w:val="21"/>
    <w:uiPriority w:val="29"/>
    <w:rsid w:val="00C037BB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C037BB"/>
    <w:pPr>
      <w:ind w:left="720" w:right="720"/>
    </w:pPr>
    <w:rPr>
      <w:b/>
      <w:i/>
      <w:lang w:eastAsia="en-US"/>
    </w:rPr>
  </w:style>
  <w:style w:type="character" w:customStyle="1" w:styleId="ac">
    <w:name w:val="Выделенная цитата Знак"/>
    <w:link w:val="ab"/>
    <w:uiPriority w:val="30"/>
    <w:rsid w:val="00C037BB"/>
    <w:rPr>
      <w:b/>
      <w:i/>
      <w:sz w:val="24"/>
    </w:rPr>
  </w:style>
  <w:style w:type="character" w:styleId="ad">
    <w:name w:val="Subtle Emphasis"/>
    <w:uiPriority w:val="19"/>
    <w:qFormat/>
    <w:rsid w:val="00C037BB"/>
    <w:rPr>
      <w:i/>
      <w:color w:val="5A5A5A"/>
    </w:rPr>
  </w:style>
  <w:style w:type="character" w:styleId="ae">
    <w:name w:val="Intense Emphasis"/>
    <w:uiPriority w:val="21"/>
    <w:qFormat/>
    <w:rsid w:val="00C037BB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C037BB"/>
    <w:rPr>
      <w:sz w:val="24"/>
      <w:szCs w:val="24"/>
      <w:u w:val="single"/>
    </w:rPr>
  </w:style>
  <w:style w:type="character" w:styleId="af0">
    <w:name w:val="Intense Reference"/>
    <w:uiPriority w:val="32"/>
    <w:qFormat/>
    <w:rsid w:val="00C037BB"/>
    <w:rPr>
      <w:b/>
      <w:sz w:val="24"/>
      <w:u w:val="single"/>
    </w:rPr>
  </w:style>
  <w:style w:type="character" w:styleId="af1">
    <w:name w:val="Book Title"/>
    <w:uiPriority w:val="33"/>
    <w:qFormat/>
    <w:rsid w:val="00C037BB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C037BB"/>
    <w:pPr>
      <w:outlineLvl w:val="9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732</Words>
  <Characters>4178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2024-10-22T08:16:00Z</dcterms:created>
  <dcterms:modified xsi:type="dcterms:W3CDTF">2024-10-22T08:18:00Z</dcterms:modified>
</cp:coreProperties>
</file>