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3ED9" w:rsidRDefault="00C63ED9" w:rsidP="00C63ED9">
      <w:pPr>
        <w:shd w:val="clear" w:color="auto" w:fill="FFFFFF"/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Информационно-статистический обзор о количестве, тематике и результатах рассмотрения обращений граждан, организаций и общественных объединений,</w:t>
      </w:r>
    </w:p>
    <w:p w:rsidR="00C63ED9" w:rsidRDefault="00C63ED9" w:rsidP="00C63ED9">
      <w:pPr>
        <w:shd w:val="clear" w:color="auto" w:fill="FFFFFF"/>
        <w:tabs>
          <w:tab w:val="left" w:leader="underscore" w:pos="6866"/>
        </w:tabs>
        <w:ind w:firstLine="720"/>
        <w:jc w:val="center"/>
        <w:rPr>
          <w:color w:val="000000"/>
          <w:sz w:val="24"/>
          <w:szCs w:val="24"/>
        </w:rPr>
      </w:pPr>
      <w:proofErr w:type="gramStart"/>
      <w:r>
        <w:rPr>
          <w:b/>
          <w:bCs/>
          <w:color w:val="000000"/>
          <w:sz w:val="24"/>
          <w:szCs w:val="24"/>
        </w:rPr>
        <w:t>поступивших</w:t>
      </w:r>
      <w:proofErr w:type="gramEnd"/>
      <w:r>
        <w:rPr>
          <w:b/>
          <w:bCs/>
          <w:color w:val="000000"/>
          <w:sz w:val="24"/>
          <w:szCs w:val="24"/>
        </w:rPr>
        <w:t xml:space="preserve"> в администрацию Маюровского сельсовета Сузунского района Новосибирской области</w:t>
      </w:r>
    </w:p>
    <w:p w:rsidR="00C63ED9" w:rsidRDefault="00C63ED9" w:rsidP="00C63ED9">
      <w:pPr>
        <w:shd w:val="clear" w:color="auto" w:fill="FFFFFF"/>
        <w:tabs>
          <w:tab w:val="left" w:leader="underscore" w:pos="2894"/>
        </w:tabs>
        <w:ind w:firstLine="720"/>
        <w:jc w:val="center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за </w:t>
      </w:r>
      <w:r>
        <w:rPr>
          <w:b/>
          <w:bCs/>
          <w:color w:val="000000"/>
          <w:sz w:val="24"/>
          <w:szCs w:val="24"/>
        </w:rPr>
        <w:t>май</w:t>
      </w:r>
      <w:r>
        <w:rPr>
          <w:b/>
          <w:bCs/>
          <w:color w:val="000000"/>
          <w:sz w:val="24"/>
          <w:szCs w:val="24"/>
        </w:rPr>
        <w:t xml:space="preserve"> 2020 года (в сравнении с </w:t>
      </w:r>
      <w:r>
        <w:rPr>
          <w:b/>
          <w:bCs/>
          <w:color w:val="000000"/>
          <w:sz w:val="24"/>
          <w:szCs w:val="24"/>
        </w:rPr>
        <w:t>апрелем</w:t>
      </w:r>
      <w:r>
        <w:rPr>
          <w:b/>
          <w:bCs/>
          <w:color w:val="000000"/>
          <w:sz w:val="24"/>
          <w:szCs w:val="24"/>
        </w:rPr>
        <w:t xml:space="preserve"> 2020 года)</w:t>
      </w:r>
    </w:p>
    <w:p w:rsidR="00C63ED9" w:rsidRDefault="00C63ED9" w:rsidP="00C63ED9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</w:p>
    <w:p w:rsidR="00C63ED9" w:rsidRDefault="00C63ED9" w:rsidP="00C63ED9">
      <w:pPr>
        <w:shd w:val="clear" w:color="auto" w:fill="FFFFFF"/>
        <w:tabs>
          <w:tab w:val="left" w:leader="underscore" w:pos="6262"/>
          <w:tab w:val="left" w:leader="underscore" w:pos="9014"/>
          <w:tab w:val="left" w:leader="underscore" w:pos="9751"/>
        </w:tabs>
        <w:ind w:firstLine="720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В администрацию Маюровского сельсовета в </w:t>
      </w:r>
      <w:r>
        <w:rPr>
          <w:color w:val="000000"/>
          <w:sz w:val="24"/>
          <w:szCs w:val="24"/>
        </w:rPr>
        <w:t>мае</w:t>
      </w:r>
      <w:r>
        <w:rPr>
          <w:color w:val="000000"/>
          <w:sz w:val="24"/>
          <w:szCs w:val="24"/>
        </w:rPr>
        <w:t xml:space="preserve"> 2020 г. поступило </w:t>
      </w:r>
      <w:r>
        <w:rPr>
          <w:b/>
          <w:color w:val="000000"/>
          <w:sz w:val="24"/>
          <w:szCs w:val="24"/>
        </w:rPr>
        <w:t xml:space="preserve">0 </w:t>
      </w:r>
      <w:r>
        <w:rPr>
          <w:color w:val="000000"/>
          <w:sz w:val="24"/>
          <w:szCs w:val="24"/>
        </w:rPr>
        <w:t xml:space="preserve">обращение </w:t>
      </w:r>
      <w:r w:rsidR="00FF179F">
        <w:rPr>
          <w:color w:val="000000"/>
          <w:sz w:val="24"/>
          <w:szCs w:val="24"/>
        </w:rPr>
        <w:t xml:space="preserve"> </w:t>
      </w:r>
      <w:r w:rsidR="00313263">
        <w:rPr>
          <w:color w:val="000000"/>
          <w:sz w:val="24"/>
          <w:szCs w:val="24"/>
        </w:rPr>
        <w:t xml:space="preserve">  </w:t>
      </w:r>
      <w:r>
        <w:rPr>
          <w:color w:val="000000"/>
          <w:sz w:val="24"/>
          <w:szCs w:val="24"/>
        </w:rPr>
        <w:t>(</w:t>
      </w:r>
      <w:r>
        <w:rPr>
          <w:color w:val="000000"/>
          <w:sz w:val="24"/>
          <w:szCs w:val="24"/>
        </w:rPr>
        <w:t>0</w:t>
      </w:r>
      <w:r>
        <w:rPr>
          <w:b/>
          <w:color w:val="000000"/>
          <w:sz w:val="24"/>
          <w:szCs w:val="24"/>
        </w:rPr>
        <w:t xml:space="preserve"> </w:t>
      </w:r>
      <w:r>
        <w:rPr>
          <w:color w:val="000000"/>
          <w:sz w:val="24"/>
          <w:szCs w:val="24"/>
        </w:rPr>
        <w:t xml:space="preserve">- в </w:t>
      </w:r>
      <w:r>
        <w:rPr>
          <w:color w:val="000000"/>
          <w:sz w:val="24"/>
          <w:szCs w:val="24"/>
        </w:rPr>
        <w:t>апреле</w:t>
      </w:r>
      <w:r>
        <w:rPr>
          <w:color w:val="000000"/>
          <w:sz w:val="24"/>
          <w:szCs w:val="24"/>
        </w:rPr>
        <w:t xml:space="preserve"> 2020 г.) граждан, в том числе:</w:t>
      </w:r>
    </w:p>
    <w:p w:rsidR="00C63ED9" w:rsidRDefault="00C63ED9" w:rsidP="00C63ED9">
      <w:pPr>
        <w:shd w:val="clear" w:color="auto" w:fill="FFFFFF"/>
        <w:tabs>
          <w:tab w:val="left" w:pos="4740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письменных </w:t>
      </w:r>
      <w:r>
        <w:rPr>
          <w:color w:val="000000"/>
          <w:sz w:val="24"/>
          <w:szCs w:val="24"/>
        </w:rPr>
        <w:t>обращений –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 xml:space="preserve">, из них в форме электронного документа: </w:t>
      </w:r>
      <w:r>
        <w:rPr>
          <w:b/>
          <w:color w:val="000000"/>
          <w:sz w:val="24"/>
          <w:szCs w:val="24"/>
        </w:rPr>
        <w:t>0 (0)</w:t>
      </w:r>
      <w:r>
        <w:rPr>
          <w:color w:val="000000"/>
          <w:sz w:val="24"/>
          <w:szCs w:val="24"/>
        </w:rPr>
        <w:t>.</w:t>
      </w:r>
    </w:p>
    <w:p w:rsidR="00C63ED9" w:rsidRDefault="00C63ED9" w:rsidP="00C63ED9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принято на личном приеме (далее - устные обращения) </w:t>
      </w:r>
      <w:r>
        <w:rPr>
          <w:color w:val="000000"/>
          <w:sz w:val="24"/>
          <w:szCs w:val="24"/>
        </w:rPr>
        <w:t>– 0</w:t>
      </w:r>
      <w:r>
        <w:rPr>
          <w:color w:val="000000"/>
          <w:sz w:val="24"/>
          <w:szCs w:val="24"/>
        </w:rPr>
        <w:t xml:space="preserve"> (0</w:t>
      </w:r>
      <w:r>
        <w:rPr>
          <w:color w:val="000000"/>
          <w:sz w:val="24"/>
          <w:szCs w:val="24"/>
        </w:rPr>
        <w:t xml:space="preserve"> в </w:t>
      </w:r>
      <w:r>
        <w:rPr>
          <w:color w:val="000000"/>
          <w:sz w:val="24"/>
          <w:szCs w:val="24"/>
        </w:rPr>
        <w:t>апреле</w:t>
      </w:r>
      <w:r>
        <w:rPr>
          <w:color w:val="000000"/>
          <w:sz w:val="24"/>
          <w:szCs w:val="24"/>
        </w:rPr>
        <w:t xml:space="preserve">) граждан, </w:t>
      </w:r>
    </w:p>
    <w:p w:rsidR="00C63ED9" w:rsidRDefault="00C63ED9" w:rsidP="00C63ED9">
      <w:pPr>
        <w:shd w:val="clear" w:color="auto" w:fill="FFFFFF"/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На справочный телефон, («горячий телефон») </w:t>
      </w:r>
      <w:r>
        <w:rPr>
          <w:color w:val="000000"/>
          <w:sz w:val="24"/>
          <w:szCs w:val="24"/>
        </w:rPr>
        <w:t xml:space="preserve">поступило – </w:t>
      </w:r>
      <w:r>
        <w:rPr>
          <w:b/>
          <w:color w:val="000000"/>
          <w:sz w:val="24"/>
          <w:szCs w:val="24"/>
        </w:rPr>
        <w:t>0 сообщений</w:t>
      </w:r>
      <w:r>
        <w:rPr>
          <w:color w:val="000000"/>
          <w:sz w:val="24"/>
          <w:szCs w:val="24"/>
        </w:rPr>
        <w:t>.</w:t>
      </w:r>
    </w:p>
    <w:p w:rsidR="00C63ED9" w:rsidRDefault="00C63ED9" w:rsidP="00C63ED9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rPr>
          <w:color w:val="000000"/>
          <w:sz w:val="24"/>
          <w:szCs w:val="24"/>
        </w:rPr>
      </w:pPr>
    </w:p>
    <w:p w:rsidR="00C63ED9" w:rsidRDefault="00C63ED9" w:rsidP="00C63ED9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Тематика устных обращений граждан</w:t>
      </w:r>
    </w:p>
    <w:p w:rsidR="00C63ED9" w:rsidRDefault="00C63ED9" w:rsidP="00C63ED9">
      <w:pPr>
        <w:shd w:val="clear" w:color="auto" w:fill="FFFFFF"/>
        <w:tabs>
          <w:tab w:val="left" w:leader="underscore" w:pos="3391"/>
          <w:tab w:val="left" w:leader="underscore" w:pos="8822"/>
        </w:tabs>
        <w:ind w:firstLine="720"/>
        <w:jc w:val="center"/>
        <w:rPr>
          <w:b/>
          <w:bCs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40" w:type="dxa"/>
          <w:right w:w="40" w:type="dxa"/>
        </w:tblCellMar>
        <w:tblLook w:val="04A0" w:firstRow="1" w:lastRow="0" w:firstColumn="1" w:lastColumn="0" w:noHBand="0" w:noVBand="1"/>
      </w:tblPr>
      <w:tblGrid>
        <w:gridCol w:w="362"/>
        <w:gridCol w:w="5935"/>
        <w:gridCol w:w="1345"/>
        <w:gridCol w:w="1793"/>
      </w:tblGrid>
      <w:tr w:rsidR="00C63ED9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Тематика обращений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63ED9" w:rsidRDefault="009F4CB2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май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63ED9" w:rsidRDefault="009F4CB2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апрель</w:t>
            </w:r>
            <w:bookmarkStart w:id="0" w:name="_GoBack"/>
            <w:bookmarkEnd w:id="0"/>
          </w:p>
        </w:tc>
      </w:tr>
      <w:tr w:rsidR="00C63ED9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Государство, общество, политика,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1.1 Конституционный строй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1.2 Основы государственного управления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1.3 Международные отношения. Международное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1.4 Гражданское право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1.5 Индивидуальные правовые акты по кадровым вопросам, вопросам награждения, помилования, гражданства, присвоения почетных и иных званий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Социальная сфера,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2.1 Семья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2.2 Труд и занятость населения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2.3 Социальное обеспечение и социальное страхование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2.4  Образование.  Наука.  Культура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2.5 Здравоохранение. Физическая культура и спорт. Туризм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Экономика, 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3.1 Финансы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340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C63ED9" w:rsidRDefault="00C63ED9" w:rsidP="00851BF9">
            <w:pPr>
              <w:shd w:val="clear" w:color="auto" w:fill="FFFFFF"/>
              <w:tabs>
                <w:tab w:val="left" w:leader="underscore" w:pos="3782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Cs/>
                <w:sz w:val="24"/>
                <w:szCs w:val="24"/>
                <w:lang w:eastAsia="en-US"/>
              </w:rPr>
              <w:t xml:space="preserve">3.2 Хозяйственная деятельность (с дальнейшим распределением по темам и вопросам, объединяющим </w:t>
            </w:r>
            <w:proofErr w:type="spellStart"/>
            <w:r>
              <w:rPr>
                <w:bCs/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bCs/>
                <w:sz w:val="24"/>
                <w:szCs w:val="24"/>
                <w:lang w:eastAsia="en-US"/>
              </w:rPr>
              <w:t xml:space="preserve">).   </w:t>
            </w:r>
            <w:r>
              <w:rPr>
                <w:bCs/>
                <w:sz w:val="24"/>
                <w:szCs w:val="24"/>
                <w:lang w:eastAsia="en-US"/>
              </w:rPr>
              <w:tab/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3.3 Внешнеэкономическая деятельность. Таможенное дело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3.4 Природные ресурсы и охрана окружающей </w:t>
            </w:r>
            <w:r>
              <w:rPr>
                <w:i/>
                <w:iCs/>
                <w:sz w:val="24"/>
                <w:szCs w:val="24"/>
                <w:lang w:eastAsia="en-US"/>
              </w:rPr>
              <w:t xml:space="preserve">природной </w:t>
            </w:r>
            <w:r>
              <w:rPr>
                <w:sz w:val="24"/>
                <w:szCs w:val="24"/>
                <w:lang w:eastAsia="en-US"/>
              </w:rPr>
              <w:t xml:space="preserve">среды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3.5 Информация и информатика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Оборона, безопасность, законность,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4.1 Оборона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4.2 Безопасность и охрана правопорядка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4.3 Уголовное право. Исполнение наказаний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4.4 Правосудие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4.5 Прокуратура. Органы юстиции. Адвокатура. Нотариат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437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Жилищный фонд, </w:t>
            </w:r>
            <w:r>
              <w:rPr>
                <w:sz w:val="24"/>
                <w:szCs w:val="24"/>
                <w:lang w:eastAsia="en-US"/>
              </w:rPr>
              <w:t>из них: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5.1 Жилищное законодательство и его применение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5.2 Жилищный фонд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5.3  Нежилой  фонд (с  дальнейшим распределением  по темам  и вопросам, 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5.4  Обеспечение  права на жилище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454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63ED9" w:rsidRDefault="00C63ED9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5.5  Содержание и обеспечение коммунальными услугами жилого фонда (с дальнейшим распределением по темам и вопросам, объединяющим </w:t>
            </w:r>
            <w:proofErr w:type="spellStart"/>
            <w:r>
              <w:rPr>
                <w:sz w:val="24"/>
                <w:szCs w:val="24"/>
                <w:lang w:eastAsia="en-US"/>
              </w:rPr>
              <w:t>подвопросы</w:t>
            </w:r>
            <w:proofErr w:type="spellEnd"/>
            <w:r>
              <w:rPr>
                <w:sz w:val="24"/>
                <w:szCs w:val="24"/>
                <w:lang w:eastAsia="en-US"/>
              </w:rPr>
              <w:t>).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trHeight w:val="17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63ED9" w:rsidRDefault="00C63ED9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ДРУГИЕ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</w:tr>
      <w:tr w:rsidR="00C63ED9" w:rsidTr="00851BF9">
        <w:trPr>
          <w:trHeight w:val="191"/>
        </w:trPr>
        <w:tc>
          <w:tcPr>
            <w:tcW w:w="19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</w:tcPr>
          <w:p w:rsidR="00C63ED9" w:rsidRDefault="00C63ED9" w:rsidP="00851BF9">
            <w:pPr>
              <w:spacing w:line="256" w:lineRule="auto"/>
              <w:rPr>
                <w:b/>
                <w:sz w:val="24"/>
                <w:szCs w:val="24"/>
                <w:lang w:eastAsia="en-US"/>
              </w:rPr>
            </w:pPr>
          </w:p>
        </w:tc>
        <w:tc>
          <w:tcPr>
            <w:tcW w:w="314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63ED9" w:rsidRDefault="00C63ED9" w:rsidP="00851BF9">
            <w:pPr>
              <w:shd w:val="clear" w:color="auto" w:fill="FFFFFF"/>
              <w:tabs>
                <w:tab w:val="left" w:leader="underscore" w:pos="8554"/>
              </w:tabs>
              <w:spacing w:line="256" w:lineRule="auto"/>
              <w:jc w:val="righ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ИТОГО:</w:t>
            </w:r>
          </w:p>
        </w:tc>
        <w:tc>
          <w:tcPr>
            <w:tcW w:w="7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95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tcMar>
              <w:top w:w="57" w:type="dxa"/>
              <w:left w:w="57" w:type="dxa"/>
              <w:bottom w:w="57" w:type="dxa"/>
              <w:right w:w="57" w:type="dxa"/>
            </w:tcMar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jc w:val="center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0</w:t>
            </w:r>
          </w:p>
        </w:tc>
      </w:tr>
    </w:tbl>
    <w:p w:rsidR="00C63ED9" w:rsidRDefault="00C63ED9" w:rsidP="00C63ED9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rPr>
          <w:b/>
          <w:bCs/>
          <w:color w:val="000000"/>
          <w:sz w:val="24"/>
          <w:szCs w:val="24"/>
        </w:rPr>
      </w:pPr>
    </w:p>
    <w:p w:rsidR="00C63ED9" w:rsidRDefault="00C63ED9" w:rsidP="00C63ED9">
      <w:pPr>
        <w:shd w:val="clear" w:color="auto" w:fill="FFFFFF"/>
        <w:tabs>
          <w:tab w:val="left" w:leader="underscore" w:pos="3391"/>
          <w:tab w:val="left" w:pos="4182"/>
          <w:tab w:val="center" w:pos="5321"/>
          <w:tab w:val="left" w:leader="underscore" w:pos="8822"/>
        </w:tabs>
        <w:ind w:firstLine="720"/>
        <w:rPr>
          <w:b/>
          <w:bCs/>
          <w:color w:val="000000"/>
          <w:sz w:val="24"/>
          <w:szCs w:val="24"/>
        </w:rPr>
      </w:pPr>
    </w:p>
    <w:p w:rsidR="00C63ED9" w:rsidRDefault="00C63ED9" w:rsidP="00C63ED9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C63ED9" w:rsidRDefault="00C63ED9" w:rsidP="00C63ED9">
      <w:pPr>
        <w:shd w:val="clear" w:color="auto" w:fill="FFFFFF"/>
        <w:ind w:firstLine="720"/>
        <w:jc w:val="center"/>
        <w:rPr>
          <w:b/>
          <w:bCs/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Из поступивших обращений граждан:</w:t>
      </w:r>
    </w:p>
    <w:p w:rsidR="00C63ED9" w:rsidRDefault="00C63ED9" w:rsidP="00C63ED9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235"/>
        <w:gridCol w:w="1701"/>
        <w:gridCol w:w="2429"/>
      </w:tblGrid>
      <w:tr w:rsidR="00C63ED9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ED9" w:rsidRDefault="00C63ED9" w:rsidP="00851BF9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bCs/>
                <w:color w:val="000000"/>
                <w:sz w:val="24"/>
                <w:szCs w:val="24"/>
                <w:lang w:eastAsia="en-US"/>
              </w:rPr>
              <w:t>Устных: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63ED9" w:rsidRDefault="00C63ED9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left="720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Письменных:</w:t>
            </w:r>
          </w:p>
          <w:p w:rsidR="00C63ED9" w:rsidRDefault="00C63ED9" w:rsidP="00851BF9">
            <w:pPr>
              <w:shd w:val="clear" w:color="auto" w:fill="FFFFFF"/>
              <w:spacing w:line="256" w:lineRule="auto"/>
              <w:rPr>
                <w:b/>
                <w:bCs/>
                <w:color w:val="000000"/>
                <w:sz w:val="24"/>
                <w:szCs w:val="24"/>
                <w:lang w:eastAsia="en-US"/>
              </w:rPr>
            </w:pPr>
          </w:p>
        </w:tc>
      </w:tr>
      <w:tr w:rsidR="00C63ED9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ED9" w:rsidRDefault="00C63ED9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Заявления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ED9" w:rsidRDefault="00C63ED9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ED9" w:rsidRDefault="00C63ED9" w:rsidP="00851BF9">
            <w:pPr>
              <w:shd w:val="clear" w:color="auto" w:fill="FFFFFF"/>
              <w:tabs>
                <w:tab w:val="left" w:pos="1008"/>
                <w:tab w:val="left" w:leader="underscore" w:pos="273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C63ED9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ED9" w:rsidRDefault="00C63ED9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Предложения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ED9" w:rsidRDefault="00C63ED9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ED9" w:rsidRDefault="00C63ED9" w:rsidP="00851BF9">
            <w:pPr>
              <w:shd w:val="clear" w:color="auto" w:fill="FFFFFF"/>
              <w:tabs>
                <w:tab w:val="left" w:pos="1008"/>
                <w:tab w:val="left" w:leader="underscore" w:pos="3079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val="en-US" w:eastAsia="en-US"/>
              </w:rPr>
            </w:pPr>
            <w:r>
              <w:rPr>
                <w:b/>
                <w:color w:val="000000"/>
                <w:sz w:val="24"/>
                <w:szCs w:val="24"/>
                <w:lang w:val="en-US" w:eastAsia="en-US"/>
              </w:rPr>
              <w:t>0</w:t>
            </w:r>
          </w:p>
        </w:tc>
      </w:tr>
      <w:tr w:rsidR="00C63ED9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ED9" w:rsidRDefault="00C63ED9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>Жалобы -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ED9" w:rsidRDefault="00C63ED9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ED9" w:rsidRPr="00711140" w:rsidRDefault="00C63ED9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  <w:tr w:rsidR="00C63ED9" w:rsidTr="00851BF9">
        <w:trPr>
          <w:jc w:val="center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ED9" w:rsidRDefault="00C63ED9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rPr>
                <w:color w:val="000000"/>
                <w:sz w:val="24"/>
                <w:szCs w:val="24"/>
                <w:lang w:eastAsia="en-US"/>
              </w:rPr>
            </w:pPr>
            <w:r>
              <w:rPr>
                <w:color w:val="000000"/>
                <w:sz w:val="24"/>
                <w:szCs w:val="24"/>
                <w:lang w:eastAsia="en-US"/>
              </w:rPr>
              <w:t xml:space="preserve">Иное -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ED9" w:rsidRPr="008024E6" w:rsidRDefault="00C63ED9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24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63ED9" w:rsidRPr="00711140" w:rsidRDefault="00C63ED9" w:rsidP="00851BF9">
            <w:pPr>
              <w:shd w:val="clear" w:color="auto" w:fill="FFFFFF"/>
              <w:tabs>
                <w:tab w:val="left" w:pos="1008"/>
                <w:tab w:val="left" w:leader="underscore" w:pos="2508"/>
              </w:tabs>
              <w:spacing w:line="256" w:lineRule="auto"/>
              <w:ind w:firstLine="1009"/>
              <w:rPr>
                <w:b/>
                <w:color w:val="000000"/>
                <w:sz w:val="24"/>
                <w:szCs w:val="24"/>
                <w:lang w:eastAsia="en-US"/>
              </w:rPr>
            </w:pPr>
            <w:r>
              <w:rPr>
                <w:b/>
                <w:color w:val="000000"/>
                <w:sz w:val="24"/>
                <w:szCs w:val="24"/>
                <w:lang w:eastAsia="en-US"/>
              </w:rPr>
              <w:t>0</w:t>
            </w:r>
          </w:p>
        </w:tc>
      </w:tr>
    </w:tbl>
    <w:p w:rsidR="00C63ED9" w:rsidRDefault="00C63ED9" w:rsidP="00C63ED9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C63ED9" w:rsidRDefault="00C63ED9" w:rsidP="00C63ED9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Результаты рассмотрения личных обращений граждан:</w:t>
      </w:r>
    </w:p>
    <w:p w:rsidR="00C63ED9" w:rsidRDefault="00C63ED9" w:rsidP="00C63ED9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2237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«поддержано» - 0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целесообразным, заявление или жалоба - обоснованными и подлежащими удовлетворению), в том числе по обращению приняты меры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C63ED9" w:rsidRDefault="00C63ED9" w:rsidP="00C63ED9">
      <w:pPr>
        <w:numPr>
          <w:ilvl w:val="0"/>
          <w:numId w:val="1"/>
        </w:numPr>
        <w:shd w:val="clear" w:color="auto" w:fill="FFFFFF"/>
        <w:tabs>
          <w:tab w:val="left" w:pos="1008"/>
          <w:tab w:val="left" w:leader="underscore" w:pos="7618"/>
        </w:tabs>
        <w:ind w:firstLine="720"/>
        <w:jc w:val="both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    «разъяснено» </w:t>
      </w:r>
      <w:r>
        <w:rPr>
          <w:color w:val="000000"/>
          <w:sz w:val="24"/>
          <w:szCs w:val="24"/>
        </w:rPr>
        <w:t xml:space="preserve">(по результатам рассмотрения предложения, заявления или жалобы заявитель проинформирован о порядке их реализации или удовлетворения) – </w:t>
      </w:r>
      <w:r>
        <w:rPr>
          <w:b/>
          <w:color w:val="000000"/>
          <w:sz w:val="24"/>
          <w:szCs w:val="24"/>
        </w:rPr>
        <w:t>0</w:t>
      </w:r>
      <w:r>
        <w:rPr>
          <w:color w:val="000000"/>
          <w:sz w:val="24"/>
          <w:szCs w:val="24"/>
        </w:rPr>
        <w:t>;</w:t>
      </w:r>
    </w:p>
    <w:p w:rsidR="00C63ED9" w:rsidRDefault="00C63ED9" w:rsidP="00C63ED9">
      <w:pPr>
        <w:shd w:val="clear" w:color="auto" w:fill="FFFFFF"/>
        <w:tabs>
          <w:tab w:val="left" w:pos="1025"/>
          <w:tab w:val="left" w:leader="underscore" w:pos="8909"/>
        </w:tabs>
        <w:ind w:firstLine="720"/>
        <w:jc w:val="both"/>
        <w:rPr>
          <w:b/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- </w:t>
      </w:r>
      <w:r>
        <w:rPr>
          <w:b/>
          <w:bCs/>
          <w:color w:val="000000"/>
          <w:sz w:val="24"/>
          <w:szCs w:val="24"/>
        </w:rPr>
        <w:t xml:space="preserve">«не поддержано» </w:t>
      </w:r>
      <w:r>
        <w:rPr>
          <w:color w:val="000000"/>
          <w:sz w:val="24"/>
          <w:szCs w:val="24"/>
        </w:rPr>
        <w:t xml:space="preserve">(по результатам рассмотрения предложение признано нецелесообразным, заявление или жалоба - необоснованным и не подлежащим удовлетворению) – </w:t>
      </w:r>
      <w:r>
        <w:rPr>
          <w:b/>
          <w:color w:val="000000"/>
          <w:sz w:val="24"/>
          <w:szCs w:val="24"/>
        </w:rPr>
        <w:t>0.</w:t>
      </w:r>
    </w:p>
    <w:p w:rsidR="00C63ED9" w:rsidRDefault="00C63ED9" w:rsidP="00C63ED9">
      <w:pPr>
        <w:shd w:val="clear" w:color="auto" w:fill="FFFFFF"/>
        <w:tabs>
          <w:tab w:val="left" w:leader="underscore" w:pos="4286"/>
        </w:tabs>
        <w:ind w:firstLine="720"/>
        <w:rPr>
          <w:b/>
          <w:bCs/>
          <w:color w:val="000000"/>
          <w:sz w:val="24"/>
          <w:szCs w:val="24"/>
        </w:rPr>
      </w:pPr>
    </w:p>
    <w:p w:rsidR="00C63ED9" w:rsidRDefault="00C63ED9" w:rsidP="00C63ED9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 xml:space="preserve">С выездом на место </w:t>
      </w:r>
      <w:r>
        <w:rPr>
          <w:color w:val="000000"/>
          <w:sz w:val="24"/>
          <w:szCs w:val="24"/>
        </w:rPr>
        <w:t>рассмотрено –</w:t>
      </w:r>
      <w:r>
        <w:rPr>
          <w:iCs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обращения граждан.</w:t>
      </w:r>
      <w:r>
        <w:rPr>
          <w:color w:val="000000"/>
          <w:sz w:val="24"/>
          <w:szCs w:val="24"/>
        </w:rPr>
        <w:br/>
      </w:r>
      <w:r>
        <w:rPr>
          <w:b/>
          <w:bCs/>
          <w:color w:val="000000"/>
          <w:sz w:val="24"/>
          <w:szCs w:val="24"/>
        </w:rPr>
        <w:t>Поставлено на контроль (</w:t>
      </w:r>
      <w:r>
        <w:rPr>
          <w:b/>
          <w:bCs/>
          <w:color w:val="000000"/>
          <w:sz w:val="24"/>
          <w:szCs w:val="24"/>
        </w:rPr>
        <w:t>май</w:t>
      </w:r>
      <w:r>
        <w:rPr>
          <w:b/>
          <w:bCs/>
          <w:color w:val="000000"/>
          <w:sz w:val="24"/>
          <w:szCs w:val="24"/>
        </w:rPr>
        <w:t xml:space="preserve">) </w:t>
      </w:r>
      <w:r>
        <w:rPr>
          <w:color w:val="000000"/>
          <w:sz w:val="24"/>
          <w:szCs w:val="24"/>
        </w:rPr>
        <w:t>–</w:t>
      </w:r>
      <w:r>
        <w:rPr>
          <w:b/>
          <w:color w:val="000000"/>
          <w:sz w:val="24"/>
          <w:szCs w:val="24"/>
        </w:rPr>
        <w:t xml:space="preserve"> 0 </w:t>
      </w:r>
      <w:r>
        <w:rPr>
          <w:color w:val="000000"/>
          <w:sz w:val="24"/>
          <w:szCs w:val="24"/>
        </w:rPr>
        <w:t>обращений.</w:t>
      </w:r>
    </w:p>
    <w:p w:rsidR="00C63ED9" w:rsidRDefault="00C63ED9" w:rsidP="00C63ED9">
      <w:pPr>
        <w:shd w:val="clear" w:color="auto" w:fill="FFFFFF"/>
        <w:tabs>
          <w:tab w:val="left" w:leader="underscore" w:pos="4286"/>
        </w:tabs>
        <w:rPr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Снято с контроля (</w:t>
      </w:r>
      <w:r>
        <w:rPr>
          <w:b/>
          <w:color w:val="000000"/>
          <w:sz w:val="24"/>
          <w:szCs w:val="24"/>
        </w:rPr>
        <w:t>апрель</w:t>
      </w:r>
      <w:r>
        <w:rPr>
          <w:b/>
          <w:color w:val="000000"/>
          <w:sz w:val="24"/>
          <w:szCs w:val="24"/>
        </w:rPr>
        <w:t xml:space="preserve">) –  0  </w:t>
      </w:r>
      <w:r>
        <w:rPr>
          <w:color w:val="000000"/>
          <w:sz w:val="24"/>
          <w:szCs w:val="24"/>
        </w:rPr>
        <w:t>обращения.</w:t>
      </w:r>
    </w:p>
    <w:p w:rsidR="00C63ED9" w:rsidRDefault="00C63ED9" w:rsidP="00C63ED9">
      <w:pPr>
        <w:shd w:val="clear" w:color="auto" w:fill="FFFFFF"/>
        <w:ind w:firstLine="720"/>
        <w:rPr>
          <w:b/>
          <w:bCs/>
          <w:color w:val="000000"/>
          <w:sz w:val="24"/>
          <w:szCs w:val="24"/>
        </w:rPr>
      </w:pPr>
    </w:p>
    <w:p w:rsidR="00C63ED9" w:rsidRDefault="00C63ED9" w:rsidP="00C63ED9">
      <w:pPr>
        <w:shd w:val="clear" w:color="auto" w:fill="FFFFFF"/>
        <w:ind w:firstLine="720"/>
        <w:rPr>
          <w:color w:val="000000"/>
          <w:sz w:val="24"/>
          <w:szCs w:val="24"/>
        </w:rPr>
      </w:pPr>
      <w:r>
        <w:rPr>
          <w:b/>
          <w:bCs/>
          <w:color w:val="000000"/>
          <w:sz w:val="24"/>
          <w:szCs w:val="24"/>
        </w:rPr>
        <w:t>Состояние исполнительской дисциплины при рассмотрении обращений:</w:t>
      </w:r>
    </w:p>
    <w:p w:rsidR="00C63ED9" w:rsidRDefault="00C63ED9" w:rsidP="00C63ED9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6142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 xml:space="preserve">нарушены сроки рассмотрения обращений - </w:t>
      </w:r>
      <w:r>
        <w:rPr>
          <w:color w:val="000000"/>
          <w:sz w:val="24"/>
          <w:szCs w:val="24"/>
          <w:lang w:val="en-US"/>
        </w:rPr>
        <w:t>0</w:t>
      </w:r>
      <w:r>
        <w:rPr>
          <w:color w:val="000000"/>
          <w:sz w:val="24"/>
          <w:szCs w:val="24"/>
        </w:rPr>
        <w:t>;</w:t>
      </w:r>
    </w:p>
    <w:p w:rsidR="00C63ED9" w:rsidRDefault="00C63ED9" w:rsidP="00C63ED9">
      <w:pPr>
        <w:numPr>
          <w:ilvl w:val="0"/>
          <w:numId w:val="2"/>
        </w:numPr>
        <w:shd w:val="clear" w:color="auto" w:fill="FFFFFF"/>
        <w:tabs>
          <w:tab w:val="left" w:pos="1025"/>
          <w:tab w:val="left" w:leader="underscore" w:pos="5270"/>
        </w:tabs>
        <w:ind w:firstLine="720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дан неполный ответ на обращение – 0.</w:t>
      </w:r>
    </w:p>
    <w:p w:rsidR="00F754D4" w:rsidRDefault="00F754D4"/>
    <w:sectPr w:rsidR="00F754D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6E622E0E"/>
    <w:lvl w:ilvl="0">
      <w:numFmt w:val="bullet"/>
      <w:lvlText w:val="*"/>
      <w:lvlJc w:val="left"/>
      <w:pPr>
        <w:ind w:left="0" w:firstLine="0"/>
      </w:pPr>
    </w:lvl>
  </w:abstractNum>
  <w:num w:numId="1">
    <w:abstractNumId w:val="0"/>
    <w:lvlOverride w:ilvl="0">
      <w:lvl w:ilvl="0">
        <w:numFmt w:val="bullet"/>
        <w:lvlText w:val="-"/>
        <w:legacy w:legacy="1" w:legacySpace="0" w:legacyIndent="129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  <w:num w:numId="2">
    <w:abstractNumId w:val="0"/>
    <w:lvlOverride w:ilvl="0">
      <w:lvl w:ilvl="0">
        <w:numFmt w:val="bullet"/>
        <w:lvlText w:val="-"/>
        <w:legacy w:legacy="1" w:legacySpace="0" w:legacyIndent="132"/>
        <w:lvlJc w:val="left"/>
        <w:pPr>
          <w:ind w:left="0" w:firstLine="0"/>
        </w:pPr>
        <w:rPr>
          <w:rFonts w:ascii="Times New Roman" w:hAnsi="Times New Roman" w:cs="Times New Roman" w:hint="default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3ED9"/>
    <w:rsid w:val="00313263"/>
    <w:rsid w:val="009F4CB2"/>
    <w:rsid w:val="00C63ED9"/>
    <w:rsid w:val="00F754D4"/>
    <w:rsid w:val="00FF17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3ED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63ED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731</Words>
  <Characters>4171</Characters>
  <Application>Microsoft Office Word</Application>
  <DocSecurity>0</DocSecurity>
  <Lines>34</Lines>
  <Paragraphs>9</Paragraphs>
  <ScaleCrop>false</ScaleCrop>
  <Company/>
  <LinksUpToDate>false</LinksUpToDate>
  <CharactersWithSpaces>4893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</cp:revision>
  <dcterms:created xsi:type="dcterms:W3CDTF">2021-02-09T07:58:00Z</dcterms:created>
  <dcterms:modified xsi:type="dcterms:W3CDTF">2021-02-09T08:03:00Z</dcterms:modified>
</cp:coreProperties>
</file>