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86" w:rsidRDefault="000B4D86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АДМИНИСТРАЦИЯ </w:t>
      </w:r>
    </w:p>
    <w:p w:rsidR="00A45187" w:rsidRPr="003A7E00" w:rsidRDefault="000B4D86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МАЮРОВСКОГО</w:t>
      </w:r>
      <w:r w:rsidR="00A45187"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СЕЛЬСОВЕТА</w:t>
      </w:r>
    </w:p>
    <w:p w:rsidR="00A45187" w:rsidRPr="000B4D86" w:rsidRDefault="00A45187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B4D8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0B4D86" w:rsidRPr="000B4D8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Сузунского района Новосибирской области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ПОСТАНОВЛЕНИЕ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="006A16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10.11.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2015г.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</w:t>
      </w:r>
      <w:r w:rsidR="006A16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с.  Маюрово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№</w:t>
      </w:r>
      <w:r w:rsidR="006A16F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95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0B4D86">
      <w:pPr>
        <w:shd w:val="clear" w:color="auto" w:fill="FFFFFF"/>
        <w:spacing w:after="0" w:line="0" w:lineRule="atLeast"/>
        <w:ind w:right="-2"/>
        <w:outlineLvl w:val="0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О Порядке размещения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 </w:t>
      </w:r>
    </w:p>
    <w:p w:rsidR="00A45187" w:rsidRPr="003A7E00" w:rsidRDefault="00A45187" w:rsidP="000B4D8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  </w:t>
      </w:r>
      <w:hyperlink r:id="rId4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Федерального закона от 25 декабря 2008 года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hyperlink r:id="rId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№ 273-ФЗ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hyperlink r:id="rId6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lang w:eastAsia="ru-RU"/>
          </w:rPr>
          <w:t>«О противодействии коррупции»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 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администрация </w:t>
      </w:r>
      <w:r w:rsidRPr="003A7E00">
        <w:rPr>
          <w:rFonts w:ascii="Times New Roman" w:eastAsia="Times New Roman" w:hAnsi="Times New Roman"/>
          <w:color w:val="000000"/>
          <w:spacing w:val="-2"/>
          <w:sz w:val="28"/>
          <w:szCs w:val="28"/>
          <w:lang w:eastAsia="ru-RU"/>
        </w:rPr>
        <w:t> 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-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Утвердить прилагаемый Порядок размещения сведений о доходах, об имуществе и обязательствах имущественного характера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  <w:r w:rsidRPr="003A7E00">
        <w:rPr>
          <w:rFonts w:ascii="Times New Roman" w:eastAsia="Times New Roman" w:hAnsi="Times New Roman"/>
          <w:b/>
          <w:bCs/>
          <w:color w:val="000000"/>
          <w:spacing w:val="-6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  Настоящее постановление вступает в силу со дня его официального опубликования.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right="4"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выполнением настояще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 постановления оставляю за собой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                              В.В.Чурикова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br w:type="page"/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                                                                           УТВЕРЖДЕН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постановлением администрации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</w:t>
      </w:r>
      <w:r w:rsidR="000B4D8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A45187" w:rsidRPr="003A7E00" w:rsidRDefault="006A16F2" w:rsidP="00A45187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10.11.2015г. № 95</w:t>
      </w:r>
      <w:r w:rsidR="00A45187"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ПОРЯДОК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размещения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Настоящим Порядком о размещении сведений о доходах, об имуществе и обязательствах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членов их семей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- Порядок) устанавливаются обязанности уполномоченного специалиста  администрации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специалист администрации) по размещению сведений о доходах, об имуществе и обязательствах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имущественного характера руководителей муниципальных учреждений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Маюровского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их супругов и несовершеннолетних детей (далее - сведения о доходах, об имуществе и обязательствах имущественного характера) на официальном сайте </w:t>
      </w:r>
      <w:r w:rsidR="000B4D8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(далее – муниципального образования)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Par45"/>
      <w:bookmarkEnd w:id="0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размещаются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следующие сведения о доходах, об имуществе и обязательствах имущественного характера руководителей муниципальных учреждений </w:t>
      </w:r>
      <w:r w:rsidR="00F556C6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Маюровского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Сузунского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района Новосибирской области (далее – руководителей муниципальных учреждений муниципального образования)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а также сведений о доходах, об имуществе и обязательствах имущественного характера их супруг (супругов) и несовершеннолетних детей: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перечень объектов недвижимого имущества, принадлежащих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перечень транспортных средств с указанием вида и марки, принадлежащих на праве собственности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 и несовершеннолетним детям;</w:t>
      </w:r>
    </w:p>
    <w:p w:rsidR="00A45187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декларированный годовой доход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 и несовершеннолетних детей.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В размещаемых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предоставляемых средствам массовой информации для опубликования сведениях о доходах, об имуществе и обязательствах имущественного характера запрещается указывать: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иные сведения (кроме указанных в </w:t>
      </w:r>
      <w:hyperlink r:id="rId7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настоящего Порядка) о доходах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персональные данные супруги (супруга), детей и иных членов семьи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данные, позволяющие определить место жительства, почтовый адрес, телефон и иные индивидуальные средства коммуникации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супруги (супруга), детей и иных членов семьи;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данные, позволяющие определить местонахождение объектов недвижимого имущества, принадлежащих руководителю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его супруге (супругу), детям, иным членам семьи на праве собственности или находящихся в их пользовании;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информацию, отнесенную к государственной тайне или являющуюся конфиденциальной.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Сведения о доходах, об имуществе и обязательствах имущественного характера, указанные в </w:t>
      </w:r>
      <w:hyperlink r:id="rId8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настоящего Порядка, за весь период замещения должности руководителя муниципального учреждения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замещение которой влечет за собой размещение его сведений о доходах, об имуществе и обязательствах имущественного характера, а также сведения о доходах, об имуществе и обязательствах имущественного характера его супруги (супруга) и несовершеннолетних детей находятся на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официальном </w:t>
      </w:r>
      <w:proofErr w:type="gramStart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сайте</w:t>
      </w:r>
      <w:proofErr w:type="gramEnd"/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и ежегодно обновляются в течение 14 рабочих дней со дня истечения срока, установленного для их подачи.</w:t>
      </w:r>
    </w:p>
    <w:p w:rsidR="00A45187" w:rsidRPr="003A7E00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5. Размещение на официальном сайте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сведений о доходах, об имуществе и обязательствах имущественного характера, указанных в </w:t>
      </w:r>
      <w:hyperlink r:id="rId9" w:anchor="Par45" w:history="1">
        <w:r w:rsidRPr="003A7E00">
          <w:rPr>
            <w:rFonts w:ascii="Times New Roman" w:eastAsia="Times New Roman" w:hAnsi="Times New Roman"/>
            <w:color w:val="000000"/>
            <w:sz w:val="28"/>
            <w:szCs w:val="28"/>
            <w:u w:val="single"/>
            <w:lang w:eastAsia="ru-RU"/>
          </w:rPr>
          <w:t>пункте 2</w:t>
        </w:r>
      </w:hyperlink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настоящего Порядка, обеспечивается специалистом администрации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 xml:space="preserve"> 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45187" w:rsidRPr="00AE76D6" w:rsidRDefault="00A45187" w:rsidP="00A45187">
      <w:pPr>
        <w:shd w:val="clear" w:color="auto" w:fill="FFFFFF"/>
        <w:spacing w:after="0" w:line="0" w:lineRule="atLeast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Специалист администрации </w:t>
      </w:r>
      <w:r w:rsidRPr="003A7E00">
        <w:rPr>
          <w:rFonts w:ascii="Times New Roman" w:eastAsia="Times New Roman" w:hAnsi="Times New Roman"/>
          <w:color w:val="000000"/>
          <w:kern w:val="36"/>
          <w:sz w:val="28"/>
          <w:szCs w:val="28"/>
          <w:lang w:eastAsia="ru-RU"/>
        </w:rPr>
        <w:t>муниципального образования</w:t>
      </w:r>
      <w:r w:rsidRPr="003A7E0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A0B0C" w:rsidRDefault="000A0B0C"/>
    <w:sectPr w:rsidR="000A0B0C" w:rsidSect="00795B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45187"/>
    <w:rsid w:val="000A0B0C"/>
    <w:rsid w:val="000B4D86"/>
    <w:rsid w:val="001549C3"/>
    <w:rsid w:val="006A16F2"/>
    <w:rsid w:val="00A45187"/>
    <w:rsid w:val="00F556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518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aba0498d-fad3-428d-823f-ad6feb1f4d1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zakon.scli.ru/ru/legal_texts/act_municipal_education/extended/index.php?do4=document&amp;id4=aba0498d-fad3-428d-823f-ad6feb1f4d1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scli.ru/ru/legal_texts/act_municipal_education/extended/index.php?do4=document&amp;id4=9aa48369-618a-4bb4-b4b8-ae15f2b7ebf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zakon.scli.ru/ru/legal_texts/act_municipal_education/extended/index.php?do4=document&amp;id4=9aa48369-618a-4bb4-b4b8-ae15f2b7ebf6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9aa48369-618a-4bb4-b4b8-ae15f2b7ebf6" TargetMode="External"/><Relationship Id="rId9" Type="http://schemas.openxmlformats.org/officeDocument/2006/relationships/hyperlink" Target="http://zakon.scli.ru/ru/legal_texts/act_municipal_education/extended/index.php?do4=document&amp;id4=aba0498d-fad3-428d-823f-ad6feb1f4d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1099</Words>
  <Characters>6269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О Порядке размещения сведений о доходах, об имуществе и обязательствах имуществе</vt:lpstr>
    </vt:vector>
  </TitlesOfParts>
  <Company/>
  <LinksUpToDate>false</LinksUpToDate>
  <CharactersWithSpaces>7354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2015-07-20T08:24:00Z</cp:lastPrinted>
  <dcterms:created xsi:type="dcterms:W3CDTF">2015-07-20T08:01:00Z</dcterms:created>
  <dcterms:modified xsi:type="dcterms:W3CDTF">2017-01-26T03:48:00Z</dcterms:modified>
</cp:coreProperties>
</file>