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D1A" w:rsidRPr="009A713D" w:rsidRDefault="00B14D1A" w:rsidP="00B14D1A">
      <w:pPr>
        <w:shd w:val="clear" w:color="auto" w:fill="FFFFFF"/>
        <w:spacing w:line="540" w:lineRule="atLeast"/>
        <w:rPr>
          <w:rFonts w:ascii="Arial" w:eastAsia="Times New Roman" w:hAnsi="Arial" w:cs="Arial"/>
          <w:b/>
          <w:bCs/>
          <w:color w:val="333333"/>
          <w:sz w:val="36"/>
          <w:szCs w:val="36"/>
          <w:lang w:eastAsia="ru-RU"/>
        </w:rPr>
      </w:pPr>
      <w:bookmarkStart w:id="0" w:name="_GoBack"/>
      <w:bookmarkEnd w:id="0"/>
      <w:r w:rsidRPr="009A713D">
        <w:rPr>
          <w:rFonts w:ascii="Arial" w:eastAsia="Times New Roman" w:hAnsi="Arial" w:cs="Arial"/>
          <w:b/>
          <w:bCs/>
          <w:color w:val="333333"/>
          <w:sz w:val="36"/>
          <w:szCs w:val="36"/>
          <w:lang w:eastAsia="ru-RU"/>
        </w:rPr>
        <w:t xml:space="preserve">Чем регулируется право обращения в суд на взыскание алиментов в пользу </w:t>
      </w:r>
      <w:proofErr w:type="gramStart"/>
      <w:r w:rsidRPr="009A713D">
        <w:rPr>
          <w:rFonts w:ascii="Arial" w:eastAsia="Times New Roman" w:hAnsi="Arial" w:cs="Arial"/>
          <w:b/>
          <w:bCs/>
          <w:color w:val="333333"/>
          <w:sz w:val="36"/>
          <w:szCs w:val="36"/>
          <w:lang w:eastAsia="ru-RU"/>
        </w:rPr>
        <w:t>ребёнка</w:t>
      </w:r>
      <w:proofErr w:type="gramEnd"/>
      <w:r w:rsidRPr="009A713D">
        <w:rPr>
          <w:rFonts w:ascii="Arial" w:eastAsia="Times New Roman" w:hAnsi="Arial" w:cs="Arial"/>
          <w:b/>
          <w:bCs/>
          <w:color w:val="333333"/>
          <w:sz w:val="36"/>
          <w:szCs w:val="36"/>
          <w:lang w:eastAsia="ru-RU"/>
        </w:rPr>
        <w:t xml:space="preserve"> и кто может подать такое заявление?</w:t>
      </w:r>
    </w:p>
    <w:p w:rsidR="00B14D1A" w:rsidRPr="009A713D" w:rsidRDefault="00B14D1A" w:rsidP="00B14D1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t>Право детей на особую заботу и помощь со стороны их родителей провозглашено Всеобщей декларацией прав человека, а также Конвенцией о правах ребёнка.</w:t>
      </w:r>
    </w:p>
    <w:p w:rsidR="00B14D1A" w:rsidRPr="009A713D" w:rsidRDefault="00B14D1A" w:rsidP="00B14D1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t>В ст. 27 Конвенции о правах ребёнка установлено, что государства-участники признают право каждого ребёнка на уровень жизни, необходимый для физического, умственного, духовного, нравственного и социального развития ребёнка. Родител</w:t>
      </w:r>
      <w:proofErr w:type="gramStart"/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t>ь(</w:t>
      </w:r>
      <w:proofErr w:type="gramEnd"/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t>и) или другие лица, воспитывающие ребёнка, несут основную ответственность за обеспечение в пределах своих способностей и финансовых возможностей условий жизни, необходимых для развития ребенка.</w:t>
      </w:r>
    </w:p>
    <w:p w:rsidR="00B14D1A" w:rsidRPr="009A713D" w:rsidRDefault="00B14D1A" w:rsidP="00B14D1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t>Конституцией Российской Федерации (статья 38) закреплено, что материнство и детство, семья находятся под защитой государства. Забота о детях, их воспитание - равное право и обязанность родителей.</w:t>
      </w:r>
    </w:p>
    <w:p w:rsidR="00B14D1A" w:rsidRPr="009A713D" w:rsidRDefault="00B14D1A" w:rsidP="00B14D1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t>Основополагающим нормативным правовым актом, регулирующим вопросы содержания несовершеннолетних детей и нетрудоспособных совершеннолетних детей, является Семейный кодекс Российской Федерации (далее - СК РФ), которым закреплено право каждого ребенка на заботу и получение содержания от своих родителей (статьи 54, 60), а также установлена корреспондирующая этому праву обязанность родителей содержать своих несовершеннолетних детей (статья 80).</w:t>
      </w:r>
    </w:p>
    <w:p w:rsidR="00B14D1A" w:rsidRPr="009A713D" w:rsidRDefault="00B14D1A" w:rsidP="00B14D1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t>Пунктом 2 ст. 80 СК РФ установлено, что в случае, если родители не предоставляют содержание своим несовершеннолетним детям, средства на содержание несовершеннолетних детей (алименты) взыскиваются с родителей в судебном порядке.</w:t>
      </w:r>
    </w:p>
    <w:p w:rsidR="00B14D1A" w:rsidRPr="009A713D" w:rsidRDefault="00B14D1A" w:rsidP="00B14D1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t>Алиментные обязательства, установленные Семейным кодексом Российской Федерации, направлены на обеспечение условий жизни, необходимых для развития, воспитания и образования несовершеннолетних детей, а также на предоставление содержания иным членам семьи, нуждающимся в материальной поддержке.</w:t>
      </w:r>
    </w:p>
    <w:p w:rsidR="00B14D1A" w:rsidRPr="009A713D" w:rsidRDefault="00B14D1A" w:rsidP="00B14D1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t xml:space="preserve">С заявлением о взыскании алиментов на несовершеннолетнего ребёнка вправе обратиться в суд: один из родителей ребенка; опекун (попечитель) ребёнка; приёмные родители; усыновитель, если усыновление произведено одним лицом при сохранении личных неимущественных и имущественных прав и обязанностей ребёнка с другим родителем (пункт 3 статьи 137 СК РФ); </w:t>
      </w:r>
      <w:proofErr w:type="gramStart"/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t>организация для детей-</w:t>
      </w:r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lastRenderedPageBreak/>
        <w:t>сирот и детей, оставшихся без попечения родителей, выполняющая обязанности опекуна или попечителя (пункт 1 статьи 155.1 и пункт 2 статьи 155.2 СК РФ, пункт 4 статьи 35 ГК РФ, часть 5 статьи 11 Федерального закона от 24 апреля 2008 года № 48-ФЗ «Об опеке и попечительстве»); орган опеки и попечительства (пункт 3 статьи 80 СК РФ).</w:t>
      </w:r>
      <w:proofErr w:type="gramEnd"/>
    </w:p>
    <w:p w:rsidR="00B14D1A" w:rsidRPr="009A713D" w:rsidRDefault="00B14D1A" w:rsidP="00B14D1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9A713D">
        <w:rPr>
          <w:rFonts w:ascii="Roboto" w:eastAsia="Times New Roman" w:hAnsi="Roboto" w:cs="Times New Roman"/>
          <w:color w:val="333333"/>
          <w:sz w:val="27"/>
          <w:szCs w:val="27"/>
          <w:lang w:eastAsia="ru-RU"/>
        </w:rPr>
        <w:t>Статья 45 Гражданского процессуального кодекса Российской Федерации также устанавливает, что в случае, если основанием для заявления является защита семьи, материнства, отцовства и детства, прокурор обращается в суд в интересах граждан, права которых нарушены.</w:t>
      </w:r>
    </w:p>
    <w:p w:rsidR="007C29F9" w:rsidRDefault="007C29F9"/>
    <w:sectPr w:rsidR="007C29F9" w:rsidSect="007C29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Roboto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14D1A"/>
    <w:rsid w:val="000E3F8C"/>
    <w:rsid w:val="00562AB6"/>
    <w:rsid w:val="00564339"/>
    <w:rsid w:val="006F4CD4"/>
    <w:rsid w:val="00747D25"/>
    <w:rsid w:val="007C29F9"/>
    <w:rsid w:val="00840995"/>
    <w:rsid w:val="00A95DF9"/>
    <w:rsid w:val="00B14D1A"/>
    <w:rsid w:val="00DF0504"/>
    <w:rsid w:val="00E312DE"/>
    <w:rsid w:val="00E46B82"/>
    <w:rsid w:val="00EC6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D1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User</cp:lastModifiedBy>
  <cp:revision>2</cp:revision>
  <dcterms:created xsi:type="dcterms:W3CDTF">2021-06-29T08:22:00Z</dcterms:created>
  <dcterms:modified xsi:type="dcterms:W3CDTF">2021-06-29T08:22:00Z</dcterms:modified>
</cp:coreProperties>
</file>