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219"/>
        <w:gridCol w:w="5276"/>
      </w:tblGrid>
      <w:tr w:rsidR="00606A57" w:rsidTr="00E76423">
        <w:tc>
          <w:tcPr>
            <w:tcW w:w="4219" w:type="dxa"/>
          </w:tcPr>
          <w:p w:rsidR="00606A57" w:rsidRDefault="00606A57" w:rsidP="00E76423">
            <w:pPr>
              <w:spacing w:line="240" w:lineRule="auto"/>
              <w:ind w:right="-7" w:firstLine="0"/>
              <w:jc w:val="center"/>
              <w:rPr>
                <w:sz w:val="24"/>
                <w:szCs w:val="24"/>
              </w:rPr>
            </w:pPr>
          </w:p>
        </w:tc>
        <w:tc>
          <w:tcPr>
            <w:tcW w:w="5276" w:type="dxa"/>
            <w:hideMark/>
          </w:tcPr>
          <w:p w:rsidR="00606A57" w:rsidRPr="00FE0F3E" w:rsidRDefault="00606A57" w:rsidP="00E76423">
            <w:pPr>
              <w:ind w:firstLine="0"/>
              <w:rPr>
                <w:b/>
                <w:szCs w:val="28"/>
              </w:rPr>
            </w:pPr>
            <w:r>
              <w:rPr>
                <w:b/>
              </w:rPr>
              <w:t xml:space="preserve">                                            </w:t>
            </w:r>
            <w:r>
              <w:rPr>
                <w:sz w:val="24"/>
                <w:szCs w:val="24"/>
              </w:rPr>
              <w:t>ПРИЛОЖЕНИЕ:</w:t>
            </w:r>
          </w:p>
          <w:p w:rsidR="00606A57" w:rsidRDefault="00606A57" w:rsidP="00E76423">
            <w:pPr>
              <w:spacing w:line="240" w:lineRule="auto"/>
              <w:ind w:right="-7" w:firstLine="0"/>
              <w:jc w:val="right"/>
              <w:rPr>
                <w:sz w:val="24"/>
                <w:szCs w:val="24"/>
              </w:rPr>
            </w:pPr>
            <w:r>
              <w:rPr>
                <w:sz w:val="24"/>
                <w:szCs w:val="24"/>
              </w:rPr>
              <w:t xml:space="preserve">к Постановлению администрации </w:t>
            </w:r>
          </w:p>
          <w:p w:rsidR="00606A57" w:rsidRDefault="00606A57" w:rsidP="00E76423">
            <w:pPr>
              <w:spacing w:line="240" w:lineRule="auto"/>
              <w:ind w:right="-7" w:firstLine="0"/>
              <w:jc w:val="right"/>
              <w:rPr>
                <w:sz w:val="24"/>
                <w:szCs w:val="24"/>
              </w:rPr>
            </w:pPr>
            <w:r>
              <w:rPr>
                <w:sz w:val="24"/>
                <w:szCs w:val="24"/>
              </w:rPr>
              <w:t xml:space="preserve">Маюровского сельсовета </w:t>
            </w:r>
          </w:p>
          <w:p w:rsidR="00606A57" w:rsidRDefault="00606A57" w:rsidP="00E76423">
            <w:pPr>
              <w:spacing w:line="240" w:lineRule="auto"/>
              <w:ind w:right="-7" w:firstLine="0"/>
              <w:jc w:val="right"/>
              <w:rPr>
                <w:sz w:val="24"/>
                <w:szCs w:val="24"/>
              </w:rPr>
            </w:pPr>
            <w:r>
              <w:rPr>
                <w:sz w:val="24"/>
                <w:szCs w:val="24"/>
              </w:rPr>
              <w:t>от ______________ № ________</w:t>
            </w:r>
          </w:p>
        </w:tc>
      </w:tr>
    </w:tbl>
    <w:p w:rsidR="00606A57" w:rsidRDefault="00606A57" w:rsidP="00606A57">
      <w:pPr>
        <w:spacing w:line="240" w:lineRule="auto"/>
        <w:ind w:right="-7" w:firstLine="0"/>
        <w:jc w:val="center"/>
        <w:rPr>
          <w:b/>
          <w:sz w:val="48"/>
          <w:szCs w:val="48"/>
        </w:rPr>
      </w:pPr>
    </w:p>
    <w:p w:rsidR="00606A57" w:rsidRDefault="00606A57" w:rsidP="00606A57">
      <w:pPr>
        <w:spacing w:line="240" w:lineRule="auto"/>
        <w:ind w:right="-7" w:firstLine="0"/>
        <w:jc w:val="center"/>
        <w:rPr>
          <w:b/>
          <w:sz w:val="48"/>
          <w:szCs w:val="48"/>
        </w:rPr>
      </w:pPr>
    </w:p>
    <w:p w:rsidR="00606A57" w:rsidRDefault="00606A57" w:rsidP="00606A57">
      <w:pPr>
        <w:spacing w:line="240" w:lineRule="auto"/>
        <w:ind w:right="-7" w:firstLine="0"/>
        <w:jc w:val="center"/>
        <w:rPr>
          <w:b/>
          <w:sz w:val="48"/>
          <w:szCs w:val="48"/>
        </w:rPr>
      </w:pPr>
    </w:p>
    <w:p w:rsidR="00606A57" w:rsidRDefault="00606A57" w:rsidP="00606A57">
      <w:pPr>
        <w:spacing w:line="240" w:lineRule="auto"/>
        <w:ind w:right="-7" w:firstLine="0"/>
        <w:jc w:val="center"/>
        <w:rPr>
          <w:b/>
          <w:bCs/>
          <w:sz w:val="48"/>
          <w:szCs w:val="48"/>
        </w:rPr>
      </w:pPr>
      <w:r>
        <w:rPr>
          <w:b/>
          <w:sz w:val="48"/>
          <w:szCs w:val="48"/>
        </w:rPr>
        <w:t xml:space="preserve">Схема </w:t>
      </w:r>
      <w:r>
        <w:rPr>
          <w:b/>
          <w:bCs/>
          <w:sz w:val="48"/>
          <w:szCs w:val="48"/>
        </w:rPr>
        <w:t xml:space="preserve">водоснабжения </w:t>
      </w:r>
    </w:p>
    <w:p w:rsidR="00606A57" w:rsidRDefault="00606A57" w:rsidP="00606A57">
      <w:pPr>
        <w:spacing w:line="240" w:lineRule="auto"/>
        <w:ind w:right="-7" w:firstLine="0"/>
        <w:jc w:val="center"/>
        <w:rPr>
          <w:b/>
          <w:bCs/>
          <w:sz w:val="48"/>
          <w:szCs w:val="48"/>
        </w:rPr>
      </w:pPr>
      <w:r>
        <w:rPr>
          <w:b/>
          <w:bCs/>
          <w:sz w:val="48"/>
          <w:szCs w:val="48"/>
          <w:lang w:val="en-US"/>
        </w:rPr>
        <w:t>c</w:t>
      </w:r>
      <w:r>
        <w:rPr>
          <w:b/>
          <w:bCs/>
          <w:sz w:val="48"/>
          <w:szCs w:val="48"/>
        </w:rPr>
        <w:t>ела Маюрово</w:t>
      </w:r>
    </w:p>
    <w:p w:rsidR="00606A57" w:rsidRDefault="00606A57" w:rsidP="00606A57">
      <w:pPr>
        <w:spacing w:line="240" w:lineRule="auto"/>
        <w:ind w:right="-7" w:firstLine="0"/>
        <w:jc w:val="center"/>
        <w:rPr>
          <w:b/>
          <w:bCs/>
          <w:sz w:val="48"/>
          <w:szCs w:val="48"/>
        </w:rPr>
      </w:pPr>
      <w:r>
        <w:rPr>
          <w:b/>
          <w:bCs/>
          <w:sz w:val="48"/>
          <w:szCs w:val="48"/>
        </w:rPr>
        <w:t xml:space="preserve">Маюровского сельсовета </w:t>
      </w:r>
    </w:p>
    <w:p w:rsidR="00606A57" w:rsidRDefault="00606A57" w:rsidP="00606A57">
      <w:pPr>
        <w:spacing w:line="240" w:lineRule="auto"/>
        <w:ind w:right="-7" w:firstLine="0"/>
        <w:jc w:val="center"/>
        <w:rPr>
          <w:b/>
          <w:bCs/>
          <w:sz w:val="48"/>
          <w:szCs w:val="48"/>
        </w:rPr>
      </w:pPr>
      <w:r>
        <w:rPr>
          <w:b/>
          <w:bCs/>
          <w:sz w:val="48"/>
          <w:szCs w:val="48"/>
        </w:rPr>
        <w:t xml:space="preserve">Сузунского района </w:t>
      </w:r>
    </w:p>
    <w:p w:rsidR="00606A57" w:rsidRDefault="00606A57" w:rsidP="00606A57">
      <w:pPr>
        <w:spacing w:line="240" w:lineRule="auto"/>
        <w:ind w:right="-7" w:firstLine="0"/>
        <w:jc w:val="center"/>
        <w:rPr>
          <w:b/>
          <w:bCs/>
          <w:sz w:val="48"/>
          <w:szCs w:val="48"/>
        </w:rPr>
      </w:pPr>
      <w:r>
        <w:rPr>
          <w:b/>
          <w:bCs/>
          <w:sz w:val="48"/>
          <w:szCs w:val="48"/>
        </w:rPr>
        <w:t xml:space="preserve">Новосибирской области </w:t>
      </w:r>
    </w:p>
    <w:p w:rsidR="00606A57" w:rsidRDefault="00606A57" w:rsidP="00606A57">
      <w:pPr>
        <w:spacing w:line="240" w:lineRule="auto"/>
        <w:ind w:right="-7" w:firstLine="0"/>
        <w:jc w:val="center"/>
        <w:rPr>
          <w:b/>
          <w:bCs/>
          <w:sz w:val="48"/>
          <w:szCs w:val="48"/>
        </w:rPr>
      </w:pPr>
    </w:p>
    <w:p w:rsidR="00606A57" w:rsidRDefault="00606A57" w:rsidP="00606A57">
      <w:pPr>
        <w:spacing w:line="240" w:lineRule="auto"/>
        <w:jc w:val="center"/>
        <w:rPr>
          <w:b/>
          <w:bCs/>
          <w:sz w:val="48"/>
          <w:szCs w:val="48"/>
        </w:rPr>
      </w:pPr>
      <w:r>
        <w:rPr>
          <w:b/>
          <w:bCs/>
          <w:sz w:val="48"/>
          <w:szCs w:val="48"/>
        </w:rPr>
        <w:t xml:space="preserve">на 2014-2018 гг. </w:t>
      </w:r>
    </w:p>
    <w:p w:rsidR="00606A57" w:rsidRDefault="00606A57" w:rsidP="00606A57">
      <w:pPr>
        <w:spacing w:line="240" w:lineRule="auto"/>
        <w:jc w:val="center"/>
        <w:rPr>
          <w:b/>
          <w:sz w:val="36"/>
          <w:szCs w:val="36"/>
        </w:rPr>
      </w:pPr>
      <w:r>
        <w:rPr>
          <w:b/>
          <w:bCs/>
          <w:sz w:val="48"/>
          <w:szCs w:val="48"/>
        </w:rPr>
        <w:t>и на период до 2024 г.</w:t>
      </w:r>
    </w:p>
    <w:p w:rsidR="00606A57" w:rsidRDefault="00606A57" w:rsidP="00606A57">
      <w:pPr>
        <w:spacing w:line="240" w:lineRule="auto"/>
        <w:jc w:val="center"/>
        <w:rPr>
          <w:b/>
          <w:sz w:val="36"/>
          <w:szCs w:val="36"/>
        </w:rPr>
      </w:pPr>
    </w:p>
    <w:p w:rsidR="00606A57" w:rsidRDefault="00606A57" w:rsidP="00606A57">
      <w:pPr>
        <w:spacing w:line="240" w:lineRule="auto"/>
        <w:jc w:val="center"/>
        <w:rPr>
          <w:b/>
          <w:sz w:val="36"/>
          <w:szCs w:val="36"/>
        </w:rPr>
      </w:pPr>
    </w:p>
    <w:p w:rsidR="00606A57" w:rsidRDefault="00606A57" w:rsidP="00606A57">
      <w:pPr>
        <w:spacing w:line="240" w:lineRule="auto"/>
        <w:jc w:val="center"/>
        <w:rPr>
          <w:b/>
          <w:sz w:val="36"/>
          <w:szCs w:val="36"/>
        </w:rPr>
      </w:pPr>
    </w:p>
    <w:p w:rsidR="00606A57" w:rsidRDefault="00606A57" w:rsidP="00606A57">
      <w:pPr>
        <w:spacing w:line="240" w:lineRule="auto"/>
        <w:jc w:val="center"/>
        <w:rPr>
          <w:b/>
          <w:sz w:val="36"/>
          <w:szCs w:val="36"/>
        </w:rPr>
      </w:pPr>
    </w:p>
    <w:p w:rsidR="00606A57" w:rsidRDefault="00606A57" w:rsidP="00606A57">
      <w:pPr>
        <w:spacing w:line="240" w:lineRule="auto"/>
        <w:jc w:val="center"/>
        <w:rPr>
          <w:b/>
          <w:sz w:val="32"/>
          <w:szCs w:val="32"/>
        </w:rPr>
      </w:pPr>
    </w:p>
    <w:p w:rsidR="00606A57" w:rsidRDefault="00606A57" w:rsidP="00606A57">
      <w:pPr>
        <w:spacing w:line="240" w:lineRule="auto"/>
      </w:pPr>
    </w:p>
    <w:p w:rsidR="00606A57" w:rsidRDefault="00606A57" w:rsidP="00606A57">
      <w:pPr>
        <w:spacing w:line="240" w:lineRule="auto"/>
        <w:jc w:val="center"/>
        <w:rPr>
          <w:szCs w:val="28"/>
        </w:rPr>
      </w:pPr>
    </w:p>
    <w:p w:rsidR="00606A57" w:rsidRDefault="00606A57" w:rsidP="00606A57">
      <w:pPr>
        <w:spacing w:line="240" w:lineRule="auto"/>
        <w:jc w:val="center"/>
        <w:rPr>
          <w:szCs w:val="28"/>
        </w:rPr>
      </w:pPr>
    </w:p>
    <w:p w:rsidR="00606A57" w:rsidRDefault="00606A57" w:rsidP="00606A57">
      <w:pPr>
        <w:spacing w:line="240" w:lineRule="auto"/>
        <w:jc w:val="center"/>
        <w:rPr>
          <w:szCs w:val="28"/>
        </w:rPr>
      </w:pPr>
    </w:p>
    <w:p w:rsidR="00606A57" w:rsidRDefault="00606A57" w:rsidP="00606A57">
      <w:pPr>
        <w:spacing w:line="240" w:lineRule="auto"/>
        <w:jc w:val="center"/>
        <w:rPr>
          <w:szCs w:val="28"/>
        </w:rPr>
      </w:pPr>
    </w:p>
    <w:p w:rsidR="00606A57" w:rsidRDefault="00606A57" w:rsidP="00606A57">
      <w:pPr>
        <w:spacing w:line="240" w:lineRule="auto"/>
        <w:jc w:val="center"/>
        <w:rPr>
          <w:szCs w:val="28"/>
        </w:rPr>
      </w:pPr>
    </w:p>
    <w:p w:rsidR="00606A57" w:rsidRDefault="00606A57" w:rsidP="00606A57">
      <w:pPr>
        <w:spacing w:line="240" w:lineRule="auto"/>
        <w:jc w:val="center"/>
        <w:rPr>
          <w:szCs w:val="28"/>
        </w:rPr>
      </w:pPr>
    </w:p>
    <w:p w:rsidR="00606A57" w:rsidRDefault="00606A57" w:rsidP="00606A57">
      <w:pPr>
        <w:spacing w:line="240" w:lineRule="auto"/>
        <w:ind w:firstLine="0"/>
        <w:rPr>
          <w:szCs w:val="28"/>
        </w:rPr>
      </w:pPr>
      <w:r>
        <w:rPr>
          <w:szCs w:val="28"/>
        </w:rPr>
        <w:t xml:space="preserve">                                            </w:t>
      </w:r>
    </w:p>
    <w:p w:rsidR="00606A57" w:rsidRDefault="00606A57" w:rsidP="00606A57">
      <w:pPr>
        <w:spacing w:line="240" w:lineRule="auto"/>
        <w:ind w:firstLine="0"/>
        <w:rPr>
          <w:szCs w:val="28"/>
        </w:rPr>
      </w:pPr>
    </w:p>
    <w:p w:rsidR="00606A57" w:rsidRDefault="00606A57" w:rsidP="00606A57">
      <w:pPr>
        <w:spacing w:line="240" w:lineRule="auto"/>
        <w:ind w:firstLine="0"/>
        <w:rPr>
          <w:szCs w:val="28"/>
        </w:rPr>
      </w:pPr>
    </w:p>
    <w:p w:rsidR="00606A57" w:rsidRDefault="00606A57" w:rsidP="00606A57">
      <w:pPr>
        <w:spacing w:line="240" w:lineRule="auto"/>
        <w:ind w:firstLine="0"/>
        <w:rPr>
          <w:szCs w:val="28"/>
        </w:rPr>
      </w:pPr>
    </w:p>
    <w:p w:rsidR="00606A57" w:rsidRDefault="00606A57" w:rsidP="00606A57">
      <w:pPr>
        <w:spacing w:line="240" w:lineRule="auto"/>
        <w:ind w:firstLine="0"/>
        <w:rPr>
          <w:szCs w:val="28"/>
        </w:rPr>
      </w:pPr>
    </w:p>
    <w:p w:rsidR="00606A57" w:rsidRDefault="00606A57" w:rsidP="00606A57">
      <w:pPr>
        <w:spacing w:line="240" w:lineRule="auto"/>
        <w:ind w:firstLine="0"/>
        <w:rPr>
          <w:szCs w:val="28"/>
        </w:rPr>
      </w:pPr>
    </w:p>
    <w:p w:rsidR="00606A57" w:rsidRDefault="00606A57" w:rsidP="00606A57">
      <w:pPr>
        <w:spacing w:line="240" w:lineRule="auto"/>
        <w:ind w:firstLine="0"/>
        <w:rPr>
          <w:szCs w:val="28"/>
        </w:rPr>
      </w:pPr>
    </w:p>
    <w:p w:rsidR="00606A57" w:rsidRDefault="00606A57" w:rsidP="00606A57">
      <w:pPr>
        <w:spacing w:line="240" w:lineRule="auto"/>
        <w:ind w:firstLine="0"/>
        <w:jc w:val="center"/>
        <w:rPr>
          <w:b/>
        </w:rPr>
      </w:pPr>
      <w:r>
        <w:rPr>
          <w:szCs w:val="28"/>
        </w:rPr>
        <w:t>с. Маюрово, 2014 г.</w:t>
      </w:r>
    </w:p>
    <w:tbl>
      <w:tblPr>
        <w:tblpPr w:leftFromText="180" w:rightFromText="180" w:vertAnchor="text" w:horzAnchor="margin" w:tblpY="-124"/>
        <w:tblW w:w="5000" w:type="pct"/>
        <w:tblLook w:val="04A0"/>
      </w:tblPr>
      <w:tblGrid>
        <w:gridCol w:w="421"/>
        <w:gridCol w:w="8327"/>
        <w:gridCol w:w="823"/>
      </w:tblGrid>
      <w:tr w:rsidR="00606A57" w:rsidTr="00606A57">
        <w:tc>
          <w:tcPr>
            <w:tcW w:w="220" w:type="pct"/>
            <w:hideMark/>
          </w:tcPr>
          <w:p w:rsidR="00606A57" w:rsidRDefault="00606A57" w:rsidP="00606A57">
            <w:pPr>
              <w:spacing w:after="200" w:line="276" w:lineRule="auto"/>
              <w:ind w:firstLine="0"/>
              <w:jc w:val="left"/>
              <w:rPr>
                <w:rFonts w:asciiTheme="minorHAnsi" w:eastAsiaTheme="minorHAnsi" w:hAnsiTheme="minorHAnsi"/>
                <w:color w:val="auto"/>
                <w:sz w:val="22"/>
              </w:rPr>
            </w:pPr>
          </w:p>
        </w:tc>
        <w:tc>
          <w:tcPr>
            <w:tcW w:w="4350" w:type="pct"/>
            <w:hideMark/>
          </w:tcPr>
          <w:p w:rsidR="00606A57" w:rsidRDefault="00606A57" w:rsidP="00606A57">
            <w:pPr>
              <w:spacing w:after="200" w:line="276" w:lineRule="auto"/>
              <w:ind w:firstLine="0"/>
              <w:jc w:val="left"/>
              <w:rPr>
                <w:rFonts w:asciiTheme="minorHAnsi" w:eastAsiaTheme="minorHAnsi" w:hAnsiTheme="minorHAnsi"/>
                <w:color w:val="auto"/>
                <w:sz w:val="22"/>
              </w:rPr>
            </w:pPr>
          </w:p>
        </w:tc>
        <w:tc>
          <w:tcPr>
            <w:tcW w:w="430" w:type="pct"/>
            <w:hideMark/>
          </w:tcPr>
          <w:p w:rsidR="00606A57" w:rsidRDefault="00606A57" w:rsidP="00606A57">
            <w:pPr>
              <w:spacing w:after="200" w:line="276" w:lineRule="auto"/>
              <w:ind w:firstLine="0"/>
              <w:jc w:val="left"/>
              <w:rPr>
                <w:rFonts w:asciiTheme="minorHAnsi" w:eastAsiaTheme="minorHAnsi" w:hAnsiTheme="minorHAnsi"/>
                <w:color w:val="auto"/>
                <w:sz w:val="22"/>
              </w:rPr>
            </w:pPr>
          </w:p>
        </w:tc>
      </w:tr>
      <w:tr w:rsidR="00606A57" w:rsidTr="00606A57">
        <w:tc>
          <w:tcPr>
            <w:tcW w:w="220" w:type="pct"/>
            <w:hideMark/>
          </w:tcPr>
          <w:p w:rsidR="00606A57" w:rsidRDefault="00606A57" w:rsidP="00606A57">
            <w:pPr>
              <w:spacing w:after="200" w:line="276" w:lineRule="auto"/>
              <w:ind w:firstLine="0"/>
              <w:jc w:val="left"/>
              <w:rPr>
                <w:rFonts w:asciiTheme="minorHAnsi" w:eastAsiaTheme="minorHAnsi" w:hAnsiTheme="minorHAnsi"/>
                <w:color w:val="auto"/>
                <w:sz w:val="22"/>
              </w:rPr>
            </w:pPr>
            <w:bookmarkStart w:id="0" w:name="_Toc374987561"/>
          </w:p>
        </w:tc>
        <w:tc>
          <w:tcPr>
            <w:tcW w:w="4350" w:type="pct"/>
            <w:hideMark/>
          </w:tcPr>
          <w:p w:rsidR="00606A57" w:rsidRDefault="00606A57" w:rsidP="00606A57">
            <w:pPr>
              <w:spacing w:after="200" w:line="276" w:lineRule="auto"/>
              <w:ind w:firstLine="0"/>
              <w:jc w:val="left"/>
              <w:rPr>
                <w:rFonts w:asciiTheme="minorHAnsi" w:eastAsiaTheme="minorHAnsi" w:hAnsiTheme="minorHAnsi"/>
                <w:color w:val="auto"/>
                <w:sz w:val="22"/>
              </w:rPr>
            </w:pPr>
          </w:p>
        </w:tc>
        <w:tc>
          <w:tcPr>
            <w:tcW w:w="430" w:type="pct"/>
            <w:hideMark/>
          </w:tcPr>
          <w:p w:rsidR="00606A57" w:rsidRDefault="00606A57" w:rsidP="00606A57">
            <w:pPr>
              <w:spacing w:after="200" w:line="276" w:lineRule="auto"/>
              <w:ind w:firstLine="0"/>
              <w:jc w:val="left"/>
              <w:rPr>
                <w:rFonts w:asciiTheme="minorHAnsi" w:eastAsiaTheme="minorHAnsi" w:hAnsiTheme="minorHAnsi"/>
                <w:color w:val="auto"/>
                <w:sz w:val="22"/>
              </w:rPr>
            </w:pPr>
          </w:p>
        </w:tc>
      </w:tr>
      <w:tr w:rsidR="00606A57" w:rsidTr="00606A57">
        <w:tc>
          <w:tcPr>
            <w:tcW w:w="220" w:type="pct"/>
            <w:hideMark/>
          </w:tcPr>
          <w:p w:rsidR="00606A57" w:rsidRDefault="00606A57" w:rsidP="00606A57">
            <w:pPr>
              <w:spacing w:after="200" w:line="276" w:lineRule="auto"/>
              <w:ind w:firstLine="0"/>
              <w:jc w:val="left"/>
              <w:rPr>
                <w:rFonts w:asciiTheme="minorHAnsi" w:eastAsiaTheme="minorHAnsi" w:hAnsiTheme="minorHAnsi"/>
                <w:color w:val="auto"/>
                <w:sz w:val="22"/>
              </w:rPr>
            </w:pPr>
          </w:p>
        </w:tc>
        <w:tc>
          <w:tcPr>
            <w:tcW w:w="4350" w:type="pct"/>
          </w:tcPr>
          <w:p w:rsidR="00606A57" w:rsidRDefault="00606A57" w:rsidP="00606A57">
            <w:pPr>
              <w:pStyle w:val="1"/>
              <w:spacing w:before="0" w:after="0" w:line="240" w:lineRule="auto"/>
              <w:ind w:firstLine="0"/>
              <w:jc w:val="left"/>
              <w:rPr>
                <w:b w:val="0"/>
                <w:bCs/>
                <w:lang w:eastAsia="ru-RU"/>
              </w:rPr>
            </w:pPr>
          </w:p>
          <w:p w:rsidR="00606A57" w:rsidRDefault="00606A57" w:rsidP="00606A57">
            <w:pPr>
              <w:pStyle w:val="af"/>
            </w:pPr>
          </w:p>
        </w:tc>
        <w:tc>
          <w:tcPr>
            <w:tcW w:w="430" w:type="pct"/>
            <w:hideMark/>
          </w:tcPr>
          <w:p w:rsidR="00606A57" w:rsidRDefault="00606A57" w:rsidP="00606A57">
            <w:pPr>
              <w:spacing w:line="276" w:lineRule="auto"/>
              <w:ind w:firstLine="0"/>
              <w:jc w:val="left"/>
              <w:rPr>
                <w:rFonts w:asciiTheme="minorHAnsi" w:eastAsiaTheme="minorHAnsi" w:hAnsiTheme="minorHAnsi"/>
                <w:color w:val="auto"/>
                <w:sz w:val="22"/>
              </w:rPr>
            </w:pPr>
          </w:p>
        </w:tc>
      </w:tr>
      <w:tr w:rsidR="00606A57" w:rsidTr="00606A57">
        <w:tc>
          <w:tcPr>
            <w:tcW w:w="220" w:type="pct"/>
            <w:hideMark/>
          </w:tcPr>
          <w:p w:rsidR="00606A57" w:rsidRDefault="00606A57" w:rsidP="00606A57">
            <w:pPr>
              <w:spacing w:line="276" w:lineRule="auto"/>
              <w:ind w:firstLine="0"/>
              <w:jc w:val="left"/>
              <w:rPr>
                <w:rFonts w:asciiTheme="minorHAnsi" w:eastAsiaTheme="minorHAnsi" w:hAnsiTheme="minorHAnsi"/>
                <w:color w:val="auto"/>
                <w:sz w:val="22"/>
              </w:rPr>
            </w:pPr>
          </w:p>
        </w:tc>
        <w:tc>
          <w:tcPr>
            <w:tcW w:w="4350" w:type="pct"/>
            <w:hideMark/>
          </w:tcPr>
          <w:p w:rsidR="00606A57" w:rsidRDefault="00606A57" w:rsidP="00606A57">
            <w:pPr>
              <w:spacing w:line="276" w:lineRule="auto"/>
              <w:ind w:firstLine="0"/>
              <w:jc w:val="left"/>
              <w:rPr>
                <w:rFonts w:asciiTheme="minorHAnsi" w:eastAsiaTheme="minorHAnsi" w:hAnsiTheme="minorHAnsi"/>
                <w:color w:val="auto"/>
                <w:sz w:val="22"/>
              </w:rPr>
            </w:pPr>
          </w:p>
        </w:tc>
        <w:tc>
          <w:tcPr>
            <w:tcW w:w="430" w:type="pct"/>
            <w:hideMark/>
          </w:tcPr>
          <w:p w:rsidR="00606A57" w:rsidRDefault="00606A57" w:rsidP="00606A57">
            <w:pPr>
              <w:spacing w:line="276" w:lineRule="auto"/>
              <w:ind w:firstLine="0"/>
              <w:jc w:val="left"/>
              <w:rPr>
                <w:rFonts w:asciiTheme="minorHAnsi" w:eastAsiaTheme="minorHAnsi" w:hAnsiTheme="minorHAnsi"/>
                <w:color w:val="auto"/>
                <w:sz w:val="22"/>
              </w:rPr>
            </w:pPr>
          </w:p>
        </w:tc>
      </w:tr>
      <w:tr w:rsidR="00606A57" w:rsidTr="00606A57">
        <w:tc>
          <w:tcPr>
            <w:tcW w:w="220" w:type="pct"/>
            <w:hideMark/>
          </w:tcPr>
          <w:p w:rsidR="00606A57" w:rsidRDefault="00606A57" w:rsidP="00606A57">
            <w:pPr>
              <w:spacing w:line="276" w:lineRule="auto"/>
              <w:ind w:firstLine="0"/>
              <w:jc w:val="left"/>
              <w:rPr>
                <w:rFonts w:asciiTheme="minorHAnsi" w:eastAsiaTheme="minorHAnsi" w:hAnsiTheme="minorHAnsi"/>
                <w:color w:val="auto"/>
                <w:sz w:val="22"/>
              </w:rPr>
            </w:pPr>
          </w:p>
        </w:tc>
        <w:tc>
          <w:tcPr>
            <w:tcW w:w="4350" w:type="pct"/>
            <w:hideMark/>
          </w:tcPr>
          <w:p w:rsidR="00606A57" w:rsidRDefault="00606A57" w:rsidP="00606A57">
            <w:pPr>
              <w:pStyle w:val="1"/>
              <w:ind w:firstLine="0"/>
              <w:rPr>
                <w:b w:val="0"/>
                <w:bCs/>
                <w:lang w:eastAsia="ru-RU"/>
              </w:rPr>
            </w:pPr>
            <w:r>
              <w:rPr>
                <w:b w:val="0"/>
                <w:bCs/>
                <w:lang w:eastAsia="ru-RU"/>
              </w:rPr>
              <w:t>ОГЛАВЛЕНИЕ</w:t>
            </w:r>
          </w:p>
          <w:tbl>
            <w:tblPr>
              <w:tblW w:w="8100" w:type="dxa"/>
              <w:tblLook w:val="04A0"/>
            </w:tblPr>
            <w:tblGrid>
              <w:gridCol w:w="758"/>
              <w:gridCol w:w="6124"/>
              <w:gridCol w:w="1218"/>
            </w:tblGrid>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w:t>
                  </w:r>
                </w:p>
              </w:tc>
              <w:tc>
                <w:tcPr>
                  <w:tcW w:w="6120"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Наименование</w:t>
                  </w: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Стр.</w:t>
                  </w:r>
                </w:p>
              </w:tc>
            </w:tr>
            <w:tr w:rsidR="00606A57" w:rsidTr="00B40F02">
              <w:trPr>
                <w:trHeight w:val="610"/>
              </w:trPr>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1</w:t>
                  </w:r>
                </w:p>
              </w:tc>
              <w:tc>
                <w:tcPr>
                  <w:tcW w:w="6120" w:type="dxa"/>
                  <w:tcBorders>
                    <w:top w:val="single" w:sz="4" w:space="0" w:color="auto"/>
                    <w:left w:val="single" w:sz="4" w:space="0" w:color="auto"/>
                    <w:bottom w:val="single" w:sz="4" w:space="0" w:color="auto"/>
                    <w:right w:val="single" w:sz="4" w:space="0" w:color="auto"/>
                  </w:tcBorders>
                </w:tcPr>
                <w:p w:rsidR="00606A57" w:rsidRDefault="00606A57" w:rsidP="00606A57">
                  <w:pPr>
                    <w:pStyle w:val="1"/>
                    <w:framePr w:hSpace="180" w:wrap="around" w:vAnchor="text" w:hAnchor="margin" w:y="-124"/>
                    <w:spacing w:before="0" w:after="0" w:line="240" w:lineRule="auto"/>
                    <w:ind w:firstLine="0"/>
                    <w:jc w:val="left"/>
                    <w:rPr>
                      <w:sz w:val="24"/>
                      <w:szCs w:val="24"/>
                      <w:lang w:eastAsia="ru-RU"/>
                    </w:rPr>
                  </w:pPr>
                  <w:r>
                    <w:rPr>
                      <w:szCs w:val="24"/>
                      <w:lang w:eastAsia="ru-RU"/>
                    </w:rPr>
                    <w:t>Система и структура водоснабжения поселения, деление территории на эксплуатационные зоны</w:t>
                  </w:r>
                </w:p>
                <w:p w:rsidR="00606A57" w:rsidRDefault="00606A57" w:rsidP="00606A57">
                  <w:pPr>
                    <w:pStyle w:val="af"/>
                    <w:framePr w:hSpace="180" w:wrap="around" w:vAnchor="text" w:hAnchor="margin" w:y="-124"/>
                  </w:pP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rsidRPr="00595F66">
                    <w:t>3</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2</w:t>
                  </w:r>
                </w:p>
              </w:tc>
              <w:tc>
                <w:tcPr>
                  <w:tcW w:w="6120"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jc w:val="both"/>
                  </w:pPr>
                  <w:r>
                    <w:t>Территории поселения, не охваченные централизованными системами водоснабжения</w:t>
                  </w: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t>3</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Pr="000B345A" w:rsidRDefault="00606A57" w:rsidP="00606A57">
                  <w:pPr>
                    <w:pStyle w:val="af"/>
                    <w:framePr w:hSpace="180" w:wrap="around" w:vAnchor="text" w:hAnchor="margin" w:y="-124"/>
                  </w:pPr>
                  <w:r w:rsidRPr="000B345A">
                    <w:t>3</w:t>
                  </w:r>
                </w:p>
              </w:tc>
              <w:tc>
                <w:tcPr>
                  <w:tcW w:w="6120" w:type="dxa"/>
                  <w:tcBorders>
                    <w:top w:val="single" w:sz="4" w:space="0" w:color="auto"/>
                    <w:left w:val="single" w:sz="4" w:space="0" w:color="auto"/>
                    <w:bottom w:val="single" w:sz="4" w:space="0" w:color="auto"/>
                    <w:right w:val="single" w:sz="4" w:space="0" w:color="auto"/>
                  </w:tcBorders>
                </w:tcPr>
                <w:p w:rsidR="00606A57" w:rsidRDefault="00606A57" w:rsidP="00606A57">
                  <w:pPr>
                    <w:pStyle w:val="1"/>
                    <w:framePr w:hSpace="180" w:wrap="around" w:vAnchor="text" w:hAnchor="margin" w:y="-124"/>
                    <w:spacing w:before="0" w:after="0" w:line="240" w:lineRule="auto"/>
                    <w:ind w:firstLine="0"/>
                    <w:jc w:val="both"/>
                    <w:rPr>
                      <w:sz w:val="24"/>
                      <w:szCs w:val="24"/>
                      <w:lang w:eastAsia="ru-RU"/>
                    </w:rPr>
                  </w:pPr>
                  <w:r>
                    <w:rPr>
                      <w:szCs w:val="24"/>
                      <w:lang w:eastAsia="ru-RU"/>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p w:rsidR="00606A57" w:rsidRDefault="00606A57" w:rsidP="00606A57">
                  <w:pPr>
                    <w:pStyle w:val="af"/>
                    <w:framePr w:hSpace="180" w:wrap="around" w:vAnchor="text" w:hAnchor="margin" w:y="-124"/>
                  </w:pP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t>4-6</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4</w:t>
                  </w:r>
                </w:p>
              </w:tc>
              <w:tc>
                <w:tcPr>
                  <w:tcW w:w="6120" w:type="dxa"/>
                  <w:tcBorders>
                    <w:top w:val="single" w:sz="4" w:space="0" w:color="auto"/>
                    <w:left w:val="single" w:sz="4" w:space="0" w:color="auto"/>
                    <w:bottom w:val="single" w:sz="4" w:space="0" w:color="auto"/>
                    <w:right w:val="single" w:sz="4" w:space="0" w:color="auto"/>
                  </w:tcBorders>
                </w:tcPr>
                <w:p w:rsidR="00606A57" w:rsidRPr="000B345A" w:rsidRDefault="00606A57" w:rsidP="00606A57">
                  <w:pPr>
                    <w:pStyle w:val="3"/>
                    <w:framePr w:hSpace="180" w:wrap="around" w:vAnchor="text" w:hAnchor="margin" w:y="-124"/>
                    <w:spacing w:before="0" w:line="240" w:lineRule="auto"/>
                    <w:ind w:firstLine="0"/>
                    <w:rPr>
                      <w:rFonts w:ascii="Times New Roman" w:hAnsi="Times New Roman"/>
                      <w:b/>
                      <w:color w:val="auto"/>
                      <w:lang w:eastAsia="ru-RU"/>
                    </w:rPr>
                  </w:pPr>
                  <w:r>
                    <w:rPr>
                      <w:rFonts w:ascii="Times New Roman" w:hAnsi="Times New Roman"/>
                      <w:b/>
                      <w:color w:val="auto"/>
                      <w:sz w:val="28"/>
                      <w:szCs w:val="28"/>
                      <w:lang w:eastAsia="ru-RU"/>
                    </w:rPr>
                    <w:t>Направления развития централизованных систем водоснабжения</w:t>
                  </w:r>
                </w:p>
                <w:p w:rsidR="00606A57" w:rsidRPr="000B345A" w:rsidRDefault="00606A57" w:rsidP="00606A57">
                  <w:pPr>
                    <w:pStyle w:val="af"/>
                    <w:framePr w:hSpace="180" w:wrap="around" w:vAnchor="text" w:hAnchor="margin" w:y="-124"/>
                    <w:rPr>
                      <w:color w:val="auto"/>
                    </w:rPr>
                  </w:pP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rsidRPr="00FE0F3E">
                    <w:t>6-7</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5</w:t>
                  </w:r>
                </w:p>
              </w:tc>
              <w:tc>
                <w:tcPr>
                  <w:tcW w:w="6120" w:type="dxa"/>
                  <w:tcBorders>
                    <w:top w:val="single" w:sz="4" w:space="0" w:color="auto"/>
                    <w:left w:val="single" w:sz="4" w:space="0" w:color="auto"/>
                    <w:bottom w:val="single" w:sz="4" w:space="0" w:color="auto"/>
                    <w:right w:val="single" w:sz="4" w:space="0" w:color="auto"/>
                  </w:tcBorders>
                </w:tcPr>
                <w:p w:rsidR="00606A57" w:rsidRDefault="00606A57" w:rsidP="00606A57">
                  <w:pPr>
                    <w:pStyle w:val="af"/>
                    <w:framePr w:hSpace="180" w:wrap="around" w:vAnchor="text" w:hAnchor="margin" w:y="-124"/>
                    <w:jc w:val="both"/>
                    <w:rPr>
                      <w:sz w:val="24"/>
                    </w:rPr>
                  </w:pPr>
                  <w:r>
                    <w:t>Баланс водоснабжения и потребления  питьевой, технической воды</w:t>
                  </w:r>
                </w:p>
                <w:p w:rsidR="00606A57" w:rsidRDefault="00606A57" w:rsidP="00606A57">
                  <w:pPr>
                    <w:pStyle w:val="af"/>
                    <w:framePr w:hSpace="180" w:wrap="around" w:vAnchor="text" w:hAnchor="margin" w:y="-124"/>
                  </w:pP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rsidRPr="00FE0F3E">
                    <w:t>8-12</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6</w:t>
                  </w:r>
                </w:p>
              </w:tc>
              <w:tc>
                <w:tcPr>
                  <w:tcW w:w="6120"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jc w:val="both"/>
                  </w:pPr>
                  <w:r>
                    <w:t>Предложения по строительству, реконструкции и модернизации объектов централизованных систем водоснабжения</w:t>
                  </w: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rsidRPr="00FE0F3E">
                    <w:t>13-18</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7</w:t>
                  </w:r>
                </w:p>
              </w:tc>
              <w:tc>
                <w:tcPr>
                  <w:tcW w:w="6120" w:type="dxa"/>
                  <w:tcBorders>
                    <w:top w:val="single" w:sz="4" w:space="0" w:color="auto"/>
                    <w:left w:val="single" w:sz="4" w:space="0" w:color="auto"/>
                    <w:bottom w:val="single" w:sz="4" w:space="0" w:color="auto"/>
                    <w:right w:val="single" w:sz="4" w:space="0" w:color="auto"/>
                  </w:tcBorders>
                </w:tcPr>
                <w:p w:rsidR="00606A57" w:rsidRDefault="00606A57" w:rsidP="00606A57">
                  <w:pPr>
                    <w:pStyle w:val="af"/>
                    <w:framePr w:hSpace="180" w:wrap="around" w:vAnchor="text" w:hAnchor="margin" w:y="-124"/>
                    <w:jc w:val="both"/>
                    <w:rPr>
                      <w:sz w:val="24"/>
                    </w:rPr>
                  </w:pPr>
                  <w:r>
                    <w:t>Экологические аспекты мероприятий по строительству, реконструкции и модернизации объектов централизованных систем водоснабжения</w:t>
                  </w:r>
                </w:p>
                <w:p w:rsidR="00606A57" w:rsidRDefault="00606A57" w:rsidP="00606A57">
                  <w:pPr>
                    <w:pStyle w:val="af"/>
                    <w:framePr w:hSpace="180" w:wrap="around" w:vAnchor="text" w:hAnchor="margin" w:y="-124"/>
                  </w:pP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t>19</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8</w:t>
                  </w:r>
                </w:p>
              </w:tc>
              <w:tc>
                <w:tcPr>
                  <w:tcW w:w="6120"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jc w:val="both"/>
                  </w:pPr>
                  <w:r>
                    <w:t>Оценка объемов капитальных вложений в строительство, реконструкцию и модернизацию объектов централизованных систем водоснабжения</w:t>
                  </w: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t>19-20</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9</w:t>
                  </w:r>
                </w:p>
              </w:tc>
              <w:tc>
                <w:tcPr>
                  <w:tcW w:w="6120"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jc w:val="both"/>
                  </w:pPr>
                  <w:r>
                    <w:t>Целевые показатели развития централизованных систем водоснабжения</w:t>
                  </w: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t>21</w:t>
                  </w:r>
                </w:p>
              </w:tc>
            </w:tr>
            <w:tr w:rsidR="00606A57" w:rsidTr="00B40F02">
              <w:tc>
                <w:tcPr>
                  <w:tcW w:w="758"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pPr>
                  <w:r>
                    <w:t>10</w:t>
                  </w:r>
                </w:p>
              </w:tc>
              <w:tc>
                <w:tcPr>
                  <w:tcW w:w="6120" w:type="dxa"/>
                  <w:tcBorders>
                    <w:top w:val="single" w:sz="4" w:space="0" w:color="auto"/>
                    <w:left w:val="single" w:sz="4" w:space="0" w:color="auto"/>
                    <w:bottom w:val="single" w:sz="4" w:space="0" w:color="auto"/>
                    <w:right w:val="single" w:sz="4" w:space="0" w:color="auto"/>
                  </w:tcBorders>
                </w:tcPr>
                <w:p w:rsidR="00606A57" w:rsidRDefault="00606A57" w:rsidP="00606A57">
                  <w:pPr>
                    <w:pStyle w:val="af"/>
                    <w:framePr w:hSpace="180" w:wrap="around" w:vAnchor="text" w:hAnchor="margin" w:y="-124"/>
                    <w:jc w:val="both"/>
                    <w:rPr>
                      <w:sz w:val="24"/>
                    </w:rPr>
                  </w:pPr>
                  <w:r>
                    <w:t xml:space="preserve">Перечень выявленных бесхозных объектов централизованных систем водоснабжения </w:t>
                  </w:r>
                </w:p>
                <w:p w:rsidR="00606A57" w:rsidRDefault="00606A57" w:rsidP="00606A57">
                  <w:pPr>
                    <w:pStyle w:val="af"/>
                    <w:framePr w:hSpace="180" w:wrap="around" w:vAnchor="text" w:hAnchor="margin" w:y="-124"/>
                  </w:pPr>
                </w:p>
              </w:tc>
              <w:tc>
                <w:tcPr>
                  <w:tcW w:w="1217" w:type="dxa"/>
                  <w:tcBorders>
                    <w:top w:val="single" w:sz="4" w:space="0" w:color="auto"/>
                    <w:left w:val="single" w:sz="4" w:space="0" w:color="auto"/>
                    <w:bottom w:val="single" w:sz="4" w:space="0" w:color="auto"/>
                    <w:right w:val="single" w:sz="4" w:space="0" w:color="auto"/>
                  </w:tcBorders>
                  <w:hideMark/>
                </w:tcPr>
                <w:p w:rsidR="00606A57" w:rsidRDefault="00606A57" w:rsidP="00606A57">
                  <w:pPr>
                    <w:pStyle w:val="af"/>
                    <w:framePr w:hSpace="180" w:wrap="around" w:vAnchor="text" w:hAnchor="margin" w:y="-124"/>
                    <w:rPr>
                      <w:highlight w:val="yellow"/>
                    </w:rPr>
                  </w:pPr>
                  <w:r w:rsidRPr="00FE0F3E">
                    <w:t>22</w:t>
                  </w:r>
                </w:p>
              </w:tc>
            </w:tr>
          </w:tbl>
          <w:p w:rsidR="00606A57" w:rsidRDefault="00606A57" w:rsidP="00606A57">
            <w:pPr>
              <w:pStyle w:val="af"/>
            </w:pPr>
          </w:p>
        </w:tc>
        <w:tc>
          <w:tcPr>
            <w:tcW w:w="430" w:type="pct"/>
          </w:tcPr>
          <w:p w:rsidR="00606A57" w:rsidRDefault="00606A57" w:rsidP="00606A57">
            <w:pPr>
              <w:pStyle w:val="af"/>
            </w:pPr>
          </w:p>
        </w:tc>
      </w:tr>
      <w:tr w:rsidR="00606A57" w:rsidTr="00606A57">
        <w:tc>
          <w:tcPr>
            <w:tcW w:w="220" w:type="pct"/>
          </w:tcPr>
          <w:p w:rsidR="00606A57" w:rsidRDefault="00606A57" w:rsidP="00606A57">
            <w:pPr>
              <w:pStyle w:val="af"/>
            </w:pPr>
          </w:p>
        </w:tc>
        <w:tc>
          <w:tcPr>
            <w:tcW w:w="4350" w:type="pct"/>
          </w:tcPr>
          <w:p w:rsidR="00606A57" w:rsidRDefault="00606A57" w:rsidP="00606A57">
            <w:pPr>
              <w:pStyle w:val="af"/>
            </w:pPr>
          </w:p>
        </w:tc>
        <w:tc>
          <w:tcPr>
            <w:tcW w:w="430" w:type="pct"/>
          </w:tcPr>
          <w:p w:rsidR="00606A57" w:rsidRDefault="00606A57" w:rsidP="00606A57">
            <w:pPr>
              <w:pStyle w:val="af"/>
            </w:pPr>
          </w:p>
        </w:tc>
      </w:tr>
      <w:tr w:rsidR="00606A57" w:rsidTr="00606A57">
        <w:tc>
          <w:tcPr>
            <w:tcW w:w="220" w:type="pct"/>
          </w:tcPr>
          <w:p w:rsidR="00606A57" w:rsidRDefault="00606A57" w:rsidP="00606A57">
            <w:pPr>
              <w:pStyle w:val="af"/>
            </w:pPr>
          </w:p>
        </w:tc>
        <w:tc>
          <w:tcPr>
            <w:tcW w:w="4350" w:type="pct"/>
          </w:tcPr>
          <w:p w:rsidR="00606A57" w:rsidRDefault="00606A57" w:rsidP="00606A57">
            <w:pPr>
              <w:pStyle w:val="af"/>
            </w:pPr>
          </w:p>
        </w:tc>
        <w:tc>
          <w:tcPr>
            <w:tcW w:w="430" w:type="pct"/>
          </w:tcPr>
          <w:p w:rsidR="00606A57" w:rsidRDefault="00606A57" w:rsidP="00606A57">
            <w:pPr>
              <w:pStyle w:val="af"/>
            </w:pPr>
          </w:p>
        </w:tc>
      </w:tr>
      <w:tr w:rsidR="00606A57" w:rsidTr="00606A57">
        <w:tc>
          <w:tcPr>
            <w:tcW w:w="220" w:type="pct"/>
          </w:tcPr>
          <w:p w:rsidR="00606A57" w:rsidRDefault="00606A57" w:rsidP="00606A57">
            <w:pPr>
              <w:pStyle w:val="af"/>
            </w:pPr>
          </w:p>
        </w:tc>
        <w:tc>
          <w:tcPr>
            <w:tcW w:w="4350" w:type="pct"/>
          </w:tcPr>
          <w:p w:rsidR="00606A57" w:rsidRDefault="00606A57" w:rsidP="00606A57">
            <w:pPr>
              <w:pStyle w:val="af"/>
            </w:pPr>
          </w:p>
        </w:tc>
        <w:tc>
          <w:tcPr>
            <w:tcW w:w="430" w:type="pct"/>
          </w:tcPr>
          <w:p w:rsidR="00606A57" w:rsidRDefault="00606A57" w:rsidP="00606A57">
            <w:pPr>
              <w:pStyle w:val="af"/>
            </w:pPr>
          </w:p>
        </w:tc>
      </w:tr>
    </w:tbl>
    <w:p w:rsidR="00606A57" w:rsidRDefault="00606A57" w:rsidP="00606A57">
      <w:pPr>
        <w:pStyle w:val="af"/>
        <w:jc w:val="both"/>
      </w:pPr>
      <w:bookmarkStart w:id="1" w:name="_Toc367732856"/>
      <w:bookmarkStart w:id="2" w:name="_Toc367735228"/>
      <w:bookmarkStart w:id="3" w:name="_Toc367735282"/>
      <w:bookmarkStart w:id="4" w:name="_Toc374301616"/>
      <w:bookmarkStart w:id="5" w:name="_Toc374301804"/>
      <w:bookmarkStart w:id="6" w:name="_Toc374619687"/>
      <w:bookmarkStart w:id="7" w:name="_Toc374987566"/>
      <w:bookmarkEnd w:id="0"/>
      <w:r>
        <w:t>1. Система и структура водоснабжения поселения, деление территории на эксплуатационные зоны</w:t>
      </w:r>
      <w:bookmarkEnd w:id="1"/>
      <w:bookmarkEnd w:id="2"/>
      <w:bookmarkEnd w:id="3"/>
      <w:bookmarkEnd w:id="4"/>
      <w:bookmarkEnd w:id="5"/>
      <w:bookmarkEnd w:id="6"/>
      <w:bookmarkEnd w:id="7"/>
    </w:p>
    <w:p w:rsidR="00606A57" w:rsidRDefault="00606A57" w:rsidP="00606A57">
      <w:pPr>
        <w:spacing w:line="240" w:lineRule="auto"/>
        <w:rPr>
          <w:sz w:val="24"/>
          <w:szCs w:val="24"/>
        </w:rPr>
      </w:pPr>
      <w:r>
        <w:rPr>
          <w:sz w:val="24"/>
          <w:szCs w:val="24"/>
        </w:rPr>
        <w:t xml:space="preserve">В селе существует централизованная система хозяйственно-питьевого водоснабжения, обеспеченность населения которым составляет около 33 %. </w:t>
      </w:r>
    </w:p>
    <w:p w:rsidR="00606A57" w:rsidRDefault="00606A57" w:rsidP="00606A57">
      <w:pPr>
        <w:spacing w:line="240" w:lineRule="auto"/>
        <w:rPr>
          <w:sz w:val="24"/>
          <w:szCs w:val="24"/>
        </w:rPr>
      </w:pPr>
      <w:r>
        <w:rPr>
          <w:sz w:val="24"/>
          <w:szCs w:val="24"/>
        </w:rPr>
        <w:t>Согласно СП 31.13330.2012 «Водоснабжение. Наружные сети и сооружения. Актуализированная редакция СНиП 2.04.02-84*», централизованная система водоснабжения поселения по степени обеспеченности подачи воды относится к третьей категории.</w:t>
      </w:r>
    </w:p>
    <w:p w:rsidR="00606A57" w:rsidRDefault="00606A57" w:rsidP="00606A57">
      <w:pPr>
        <w:spacing w:line="240" w:lineRule="auto"/>
        <w:rPr>
          <w:sz w:val="24"/>
          <w:szCs w:val="24"/>
        </w:rPr>
      </w:pPr>
      <w:r>
        <w:rPr>
          <w:sz w:val="24"/>
          <w:szCs w:val="24"/>
        </w:rPr>
        <w:t>Системы водоснабжения и водопроводы третьей категории должны обеспечивать 85% проектной мощности подачи воды.</w:t>
      </w:r>
    </w:p>
    <w:p w:rsidR="00606A57" w:rsidRDefault="00606A57" w:rsidP="00606A57">
      <w:pPr>
        <w:spacing w:line="240" w:lineRule="auto"/>
        <w:rPr>
          <w:sz w:val="24"/>
          <w:szCs w:val="24"/>
        </w:rPr>
      </w:pPr>
      <w:r>
        <w:rPr>
          <w:sz w:val="24"/>
          <w:szCs w:val="24"/>
        </w:rPr>
        <w:t>К централизованным системам водоснабжения и водопроводам третьей категории относятся централизованные системы водоснабжения и водопроводы, режим эксплуатации которых допускает:</w:t>
      </w:r>
    </w:p>
    <w:p w:rsidR="00606A57" w:rsidRDefault="00606A57" w:rsidP="00606A57">
      <w:pPr>
        <w:pStyle w:val="af0"/>
        <w:numPr>
          <w:ilvl w:val="0"/>
          <w:numId w:val="2"/>
        </w:numPr>
        <w:spacing w:line="240" w:lineRule="auto"/>
        <w:ind w:left="0"/>
        <w:rPr>
          <w:sz w:val="24"/>
        </w:rPr>
      </w:pPr>
      <w:r>
        <w:rPr>
          <w:sz w:val="24"/>
        </w:rPr>
        <w:t>снижение уровня подачи воды, предусмотренного для централизованных систем водоснабжения первой категории;</w:t>
      </w:r>
    </w:p>
    <w:p w:rsidR="00606A57" w:rsidRDefault="00606A57" w:rsidP="00606A57">
      <w:pPr>
        <w:pStyle w:val="af0"/>
        <w:numPr>
          <w:ilvl w:val="0"/>
          <w:numId w:val="2"/>
        </w:numPr>
        <w:spacing w:line="240" w:lineRule="auto"/>
        <w:ind w:left="0"/>
        <w:rPr>
          <w:sz w:val="24"/>
        </w:rPr>
      </w:pPr>
      <w:r>
        <w:rPr>
          <w:sz w:val="24"/>
        </w:rPr>
        <w:t>продолжительность периода снижения уровня подачи воды не более 15 суток.</w:t>
      </w:r>
    </w:p>
    <w:p w:rsidR="00606A57" w:rsidRDefault="00606A57" w:rsidP="00606A57">
      <w:pPr>
        <w:spacing w:line="240" w:lineRule="auto"/>
        <w:rPr>
          <w:sz w:val="24"/>
          <w:szCs w:val="24"/>
        </w:rPr>
      </w:pPr>
      <w:r>
        <w:rPr>
          <w:sz w:val="24"/>
          <w:szCs w:val="24"/>
        </w:rPr>
        <w:t>На время проведения ремонта допускается перерыв в подаче воды или снижение уровня подачи воды более чем на 30% расчетного расхода, на период не превышающий 24 часа.</w:t>
      </w:r>
    </w:p>
    <w:p w:rsidR="00606A57" w:rsidRDefault="00606A57" w:rsidP="00606A57">
      <w:pPr>
        <w:spacing w:line="240" w:lineRule="auto"/>
        <w:rPr>
          <w:sz w:val="24"/>
          <w:szCs w:val="24"/>
        </w:rPr>
      </w:pPr>
      <w:r>
        <w:rPr>
          <w:sz w:val="24"/>
          <w:szCs w:val="24"/>
        </w:rPr>
        <w:t xml:space="preserve">Минимальный свободный напор в сети водопровода при максимальном хозяйственно-питьевом водопотреблении на вводе в здание над поверхностью земли при одноэтажной застройке - не менее </w:t>
      </w:r>
      <w:smartTag w:uri="urn:schemas-microsoft-com:office:smarttags" w:element="metricconverter">
        <w:smartTagPr>
          <w:attr w:name="ProductID" w:val="10 м"/>
        </w:smartTagPr>
        <w:r>
          <w:rPr>
            <w:sz w:val="24"/>
            <w:szCs w:val="24"/>
          </w:rPr>
          <w:t>10 м</w:t>
        </w:r>
      </w:smartTag>
      <w:r>
        <w:rPr>
          <w:sz w:val="24"/>
          <w:szCs w:val="24"/>
        </w:rPr>
        <w:t xml:space="preserve">, при большей этажности на каждый этаж добавляется </w:t>
      </w:r>
      <w:smartTag w:uri="urn:schemas-microsoft-com:office:smarttags" w:element="metricconverter">
        <w:smartTagPr>
          <w:attr w:name="ProductID" w:val="4 м"/>
        </w:smartTagPr>
        <w:r>
          <w:rPr>
            <w:sz w:val="24"/>
            <w:szCs w:val="24"/>
          </w:rPr>
          <w:t>4 м</w:t>
        </w:r>
      </w:smartTag>
      <w:r>
        <w:rPr>
          <w:sz w:val="24"/>
          <w:szCs w:val="24"/>
        </w:rPr>
        <w:t xml:space="preserve">. </w:t>
      </w:r>
    </w:p>
    <w:p w:rsidR="00606A57" w:rsidRDefault="00606A57" w:rsidP="00606A57">
      <w:pPr>
        <w:spacing w:line="240" w:lineRule="auto"/>
        <w:ind w:firstLine="0"/>
        <w:rPr>
          <w:sz w:val="24"/>
          <w:szCs w:val="24"/>
        </w:rPr>
      </w:pPr>
      <w:r>
        <w:rPr>
          <w:sz w:val="24"/>
          <w:szCs w:val="24"/>
        </w:rPr>
        <w:t xml:space="preserve">        Водоснабжение села осуществляется из подземных источников посредством четырех скважин. Запасы подземных вод по эксплуатируемым скважинам не оценены. </w:t>
      </w:r>
    </w:p>
    <w:p w:rsidR="00606A57" w:rsidRDefault="00606A57" w:rsidP="00606A57">
      <w:pPr>
        <w:spacing w:line="240" w:lineRule="auto"/>
        <w:rPr>
          <w:sz w:val="24"/>
          <w:szCs w:val="24"/>
        </w:rPr>
      </w:pPr>
      <w:r>
        <w:rPr>
          <w:sz w:val="24"/>
          <w:szCs w:val="24"/>
        </w:rPr>
        <w:t xml:space="preserve">Для подъема воды используются насосы типа ЭЦВ. </w:t>
      </w:r>
    </w:p>
    <w:p w:rsidR="00606A57" w:rsidRDefault="00606A57" w:rsidP="00606A57">
      <w:pPr>
        <w:spacing w:line="240" w:lineRule="auto"/>
        <w:rPr>
          <w:sz w:val="24"/>
          <w:szCs w:val="24"/>
        </w:rPr>
      </w:pPr>
      <w:r>
        <w:rPr>
          <w:sz w:val="24"/>
          <w:szCs w:val="24"/>
        </w:rPr>
        <w:t xml:space="preserve">Подача воды из скважин осуществляется непосредственно в водоразборную сеть. В качестве регулирующих емкостей используются водонапорные башни (2 шт.). </w:t>
      </w:r>
    </w:p>
    <w:p w:rsidR="00606A57" w:rsidRDefault="00606A57" w:rsidP="00606A57">
      <w:pPr>
        <w:spacing w:line="240" w:lineRule="auto"/>
        <w:rPr>
          <w:sz w:val="24"/>
          <w:szCs w:val="24"/>
        </w:rPr>
      </w:pPr>
      <w:r>
        <w:rPr>
          <w:sz w:val="24"/>
          <w:szCs w:val="24"/>
        </w:rPr>
        <w:t>По основным компонентам химического состава вода отвечает требованиям СанПиН 2.1.4.1074-01. Водоподготовка воды не производится.</w:t>
      </w:r>
    </w:p>
    <w:p w:rsidR="00606A57" w:rsidRDefault="00606A57" w:rsidP="00606A57">
      <w:pPr>
        <w:spacing w:line="240" w:lineRule="auto"/>
        <w:rPr>
          <w:sz w:val="24"/>
          <w:szCs w:val="24"/>
        </w:rPr>
      </w:pPr>
      <w:r>
        <w:rPr>
          <w:sz w:val="24"/>
          <w:szCs w:val="24"/>
        </w:rPr>
        <w:t>Протяженность водопроводных сетей – 5,48 км.</w:t>
      </w:r>
    </w:p>
    <w:p w:rsidR="00606A57" w:rsidRDefault="00606A57" w:rsidP="00606A57">
      <w:pPr>
        <w:spacing w:line="240" w:lineRule="auto"/>
        <w:rPr>
          <w:rFonts w:cs="Tahoma"/>
          <w:sz w:val="24"/>
          <w:szCs w:val="24"/>
        </w:rPr>
      </w:pPr>
      <w:r>
        <w:rPr>
          <w:rFonts w:cs="Tahoma"/>
          <w:sz w:val="24"/>
          <w:szCs w:val="24"/>
        </w:rPr>
        <w:t>Износ сетей составляет 65 %.</w:t>
      </w:r>
    </w:p>
    <w:p w:rsidR="00606A57" w:rsidRDefault="00606A57" w:rsidP="00606A57">
      <w:pPr>
        <w:spacing w:line="240" w:lineRule="auto"/>
        <w:rPr>
          <w:sz w:val="24"/>
          <w:szCs w:val="24"/>
        </w:rPr>
      </w:pPr>
      <w:r>
        <w:rPr>
          <w:sz w:val="24"/>
          <w:szCs w:val="24"/>
        </w:rPr>
        <w:t>Таким образом, структура водоснабжения выглядит следующим образом:</w:t>
      </w:r>
    </w:p>
    <w:p w:rsidR="00606A57" w:rsidRDefault="00606A57" w:rsidP="00606A57">
      <w:pPr>
        <w:pStyle w:val="af0"/>
        <w:numPr>
          <w:ilvl w:val="0"/>
          <w:numId w:val="3"/>
        </w:numPr>
        <w:spacing w:line="240" w:lineRule="auto"/>
        <w:ind w:left="0"/>
        <w:rPr>
          <w:sz w:val="24"/>
        </w:rPr>
      </w:pPr>
      <w:r>
        <w:rPr>
          <w:sz w:val="24"/>
        </w:rPr>
        <w:t>водозаборные сооружения (4 скважины);</w:t>
      </w:r>
    </w:p>
    <w:p w:rsidR="00606A57" w:rsidRDefault="00606A57" w:rsidP="00606A57">
      <w:pPr>
        <w:pStyle w:val="af0"/>
        <w:numPr>
          <w:ilvl w:val="0"/>
          <w:numId w:val="3"/>
        </w:numPr>
        <w:spacing w:line="240" w:lineRule="auto"/>
        <w:ind w:left="0"/>
        <w:rPr>
          <w:sz w:val="24"/>
        </w:rPr>
      </w:pPr>
      <w:r>
        <w:rPr>
          <w:sz w:val="24"/>
        </w:rPr>
        <w:t xml:space="preserve">водоподъемные сооружения (насосные станции </w:t>
      </w:r>
      <w:r>
        <w:rPr>
          <w:sz w:val="24"/>
          <w:lang w:val="en-US"/>
        </w:rPr>
        <w:t>I</w:t>
      </w:r>
      <w:r>
        <w:rPr>
          <w:sz w:val="24"/>
        </w:rPr>
        <w:t xml:space="preserve"> подъема);</w:t>
      </w:r>
    </w:p>
    <w:p w:rsidR="00606A57" w:rsidRDefault="00606A57" w:rsidP="00606A57">
      <w:pPr>
        <w:pStyle w:val="af0"/>
        <w:numPr>
          <w:ilvl w:val="0"/>
          <w:numId w:val="3"/>
        </w:numPr>
        <w:spacing w:line="240" w:lineRule="auto"/>
        <w:ind w:left="0"/>
        <w:rPr>
          <w:sz w:val="24"/>
        </w:rPr>
      </w:pPr>
      <w:r>
        <w:rPr>
          <w:sz w:val="24"/>
        </w:rPr>
        <w:t>резервуары чистой воды (4 водонапорные башни);</w:t>
      </w:r>
    </w:p>
    <w:p w:rsidR="00606A57" w:rsidRDefault="00606A57" w:rsidP="00606A57">
      <w:pPr>
        <w:pStyle w:val="af0"/>
        <w:numPr>
          <w:ilvl w:val="0"/>
          <w:numId w:val="3"/>
        </w:numPr>
        <w:spacing w:line="240" w:lineRule="auto"/>
        <w:ind w:left="0"/>
        <w:rPr>
          <w:sz w:val="24"/>
        </w:rPr>
      </w:pPr>
      <w:r>
        <w:rPr>
          <w:sz w:val="24"/>
        </w:rPr>
        <w:t>распределительные сети (магистральные, уличные, внутридворовые).</w:t>
      </w:r>
    </w:p>
    <w:p w:rsidR="00606A57" w:rsidRDefault="00606A57" w:rsidP="00606A57">
      <w:pPr>
        <w:spacing w:line="240" w:lineRule="auto"/>
        <w:rPr>
          <w:rFonts w:cs="Tahoma"/>
          <w:sz w:val="24"/>
          <w:szCs w:val="24"/>
        </w:rPr>
      </w:pPr>
      <w:r>
        <w:rPr>
          <w:rFonts w:cs="Tahoma"/>
          <w:sz w:val="24"/>
          <w:szCs w:val="24"/>
        </w:rPr>
        <w:t>Все зоны эксплуатационные зоны находятся в ведении и на обслуживании  МУП «Маюровское ЖКХ».</w:t>
      </w:r>
    </w:p>
    <w:p w:rsidR="00606A57" w:rsidRDefault="00606A57" w:rsidP="00606A57">
      <w:pPr>
        <w:spacing w:line="240" w:lineRule="auto"/>
        <w:rPr>
          <w:rFonts w:cs="Tahoma"/>
          <w:sz w:val="24"/>
          <w:szCs w:val="24"/>
        </w:rPr>
      </w:pPr>
    </w:p>
    <w:p w:rsidR="00606A57" w:rsidRDefault="00606A57" w:rsidP="00606A57">
      <w:pPr>
        <w:pStyle w:val="1"/>
        <w:spacing w:before="0" w:after="0" w:line="240" w:lineRule="auto"/>
        <w:ind w:firstLine="0"/>
        <w:jc w:val="both"/>
        <w:rPr>
          <w:bCs/>
          <w:sz w:val="24"/>
          <w:szCs w:val="24"/>
          <w:lang w:eastAsia="ru-RU"/>
        </w:rPr>
      </w:pPr>
      <w:bookmarkStart w:id="8" w:name="_Toc367732857"/>
      <w:bookmarkStart w:id="9" w:name="_Toc367735229"/>
      <w:bookmarkStart w:id="10" w:name="_Toc367735283"/>
      <w:bookmarkStart w:id="11" w:name="_Toc374301617"/>
      <w:bookmarkStart w:id="12" w:name="_Toc374301805"/>
      <w:bookmarkStart w:id="13" w:name="_Toc374619688"/>
      <w:bookmarkStart w:id="14" w:name="_Toc374987567"/>
      <w:r>
        <w:rPr>
          <w:bCs/>
          <w:sz w:val="24"/>
          <w:szCs w:val="24"/>
          <w:lang w:eastAsia="ru-RU"/>
        </w:rPr>
        <w:t>2. Территории поселения, не охваченные централизованными системами водоснабжения</w:t>
      </w:r>
      <w:bookmarkEnd w:id="8"/>
      <w:bookmarkEnd w:id="9"/>
      <w:bookmarkEnd w:id="10"/>
      <w:bookmarkEnd w:id="11"/>
      <w:bookmarkEnd w:id="12"/>
      <w:bookmarkEnd w:id="13"/>
      <w:bookmarkEnd w:id="14"/>
    </w:p>
    <w:p w:rsidR="00606A57" w:rsidRDefault="00606A57" w:rsidP="00606A57">
      <w:pPr>
        <w:spacing w:line="240" w:lineRule="auto"/>
        <w:rPr>
          <w:sz w:val="24"/>
          <w:szCs w:val="24"/>
        </w:rPr>
      </w:pPr>
      <w:bookmarkStart w:id="15" w:name="_Toc367732702"/>
      <w:r>
        <w:rPr>
          <w:sz w:val="24"/>
          <w:szCs w:val="24"/>
        </w:rPr>
        <w:t>В настоящее время около 67% территории поселения не охвачено централизованной системой водоснабжения</w:t>
      </w:r>
      <w:bookmarkEnd w:id="15"/>
      <w:r>
        <w:rPr>
          <w:sz w:val="24"/>
          <w:szCs w:val="24"/>
        </w:rPr>
        <w:t>. Водоснабжение осуществляется из шахтных колодцев.</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16" w:name="_Toc367732858"/>
      <w:bookmarkStart w:id="17" w:name="_Toc367735230"/>
      <w:bookmarkStart w:id="18" w:name="_Toc367735284"/>
      <w:bookmarkStart w:id="19" w:name="_Toc374301618"/>
      <w:bookmarkStart w:id="20" w:name="_Toc374301806"/>
      <w:bookmarkStart w:id="21" w:name="_Toc374619689"/>
      <w:bookmarkStart w:id="22" w:name="_Toc374987568"/>
      <w:r>
        <w:rPr>
          <w:bCs/>
          <w:sz w:val="24"/>
          <w:szCs w:val="24"/>
          <w:lang w:eastAsia="ru-RU"/>
        </w:rPr>
        <w:t>3.Технологические зоны водоснабжения, зоны централизованного и нецентрализованного водоснабжения</w:t>
      </w:r>
      <w:bookmarkEnd w:id="16"/>
      <w:bookmarkEnd w:id="17"/>
      <w:bookmarkEnd w:id="18"/>
      <w:r>
        <w:rPr>
          <w:bCs/>
          <w:sz w:val="24"/>
          <w:szCs w:val="24"/>
          <w:lang w:eastAsia="ru-RU"/>
        </w:rPr>
        <w:t xml:space="preserve"> и перечень централизованных систем водоснабжения</w:t>
      </w:r>
      <w:bookmarkEnd w:id="19"/>
      <w:bookmarkEnd w:id="20"/>
      <w:bookmarkEnd w:id="21"/>
      <w:bookmarkEnd w:id="22"/>
    </w:p>
    <w:p w:rsidR="00606A57" w:rsidRDefault="00606A57" w:rsidP="00606A57">
      <w:pPr>
        <w:spacing w:line="240" w:lineRule="auto"/>
        <w:rPr>
          <w:sz w:val="24"/>
          <w:szCs w:val="24"/>
        </w:rPr>
      </w:pPr>
      <w:r>
        <w:rPr>
          <w:sz w:val="24"/>
          <w:szCs w:val="24"/>
        </w:rPr>
        <w:t>В системе водоснабжения сельского поселения оборудованы два водозабора (артезианские скважины).</w:t>
      </w:r>
    </w:p>
    <w:p w:rsidR="00606A57" w:rsidRDefault="00606A57" w:rsidP="00606A57">
      <w:pPr>
        <w:spacing w:line="240" w:lineRule="auto"/>
        <w:rPr>
          <w:sz w:val="24"/>
          <w:szCs w:val="24"/>
        </w:rPr>
      </w:pPr>
      <w:r>
        <w:rPr>
          <w:sz w:val="24"/>
          <w:szCs w:val="24"/>
        </w:rPr>
        <w:t>Можно выделить две зоны водоснабжения села Маюрово:</w:t>
      </w:r>
    </w:p>
    <w:p w:rsidR="00606A57" w:rsidRDefault="00606A57" w:rsidP="00606A57">
      <w:pPr>
        <w:pStyle w:val="af0"/>
        <w:numPr>
          <w:ilvl w:val="0"/>
          <w:numId w:val="4"/>
        </w:numPr>
        <w:spacing w:line="240" w:lineRule="auto"/>
        <w:ind w:left="0"/>
        <w:rPr>
          <w:sz w:val="24"/>
        </w:rPr>
      </w:pPr>
      <w:r>
        <w:rPr>
          <w:sz w:val="24"/>
        </w:rPr>
        <w:t>первая зона – от скважины № 21-81 (ул. Лесная) – водой обеспечивается жилая застройка, расположенная по правому берегу р. Каракан;</w:t>
      </w:r>
    </w:p>
    <w:p w:rsidR="00606A57" w:rsidRDefault="00606A57" w:rsidP="00606A57">
      <w:pPr>
        <w:pStyle w:val="af0"/>
        <w:numPr>
          <w:ilvl w:val="0"/>
          <w:numId w:val="4"/>
        </w:numPr>
        <w:spacing w:line="240" w:lineRule="auto"/>
        <w:ind w:left="0"/>
        <w:rPr>
          <w:sz w:val="24"/>
        </w:rPr>
      </w:pPr>
      <w:r>
        <w:rPr>
          <w:sz w:val="24"/>
        </w:rPr>
        <w:t>вторая зона – от скважины №21-84 (ул. Заречная) – водой обеспечивается жилая застройка, расположенная по левому берегу р. Каракан;</w:t>
      </w:r>
    </w:p>
    <w:p w:rsidR="00606A57" w:rsidRDefault="00606A57" w:rsidP="00606A57">
      <w:pPr>
        <w:pStyle w:val="af0"/>
        <w:spacing w:line="240" w:lineRule="auto"/>
        <w:ind w:firstLine="709"/>
        <w:rPr>
          <w:sz w:val="24"/>
        </w:rPr>
      </w:pPr>
      <w:r>
        <w:rPr>
          <w:sz w:val="24"/>
        </w:rPr>
        <w:t>Зоны не увязаны между собой и представляют собой отдельные системы водоснабжения.</w:t>
      </w:r>
    </w:p>
    <w:p w:rsidR="00606A57" w:rsidRDefault="00606A57" w:rsidP="00606A57">
      <w:pPr>
        <w:pStyle w:val="af0"/>
        <w:spacing w:line="240" w:lineRule="auto"/>
        <w:ind w:firstLine="709"/>
        <w:rPr>
          <w:sz w:val="24"/>
        </w:rPr>
      </w:pPr>
      <w:r>
        <w:rPr>
          <w:sz w:val="24"/>
        </w:rPr>
        <w:t>Регламент работы водозаборов определяется технологической службой в зависимости от потребностей села в питьевой воде.</w:t>
      </w:r>
    </w:p>
    <w:p w:rsidR="00606A57" w:rsidRDefault="00606A57" w:rsidP="00606A57">
      <w:pPr>
        <w:pStyle w:val="af0"/>
        <w:spacing w:line="240" w:lineRule="auto"/>
        <w:ind w:firstLine="709"/>
        <w:rPr>
          <w:sz w:val="24"/>
        </w:rPr>
      </w:pPr>
      <w:r>
        <w:rPr>
          <w:sz w:val="24"/>
        </w:rPr>
        <w:t xml:space="preserve"> </w:t>
      </w:r>
    </w:p>
    <w:p w:rsidR="00606A57" w:rsidRDefault="00606A57" w:rsidP="00606A57">
      <w:pPr>
        <w:pStyle w:val="1"/>
        <w:spacing w:before="0" w:after="0" w:line="240" w:lineRule="auto"/>
        <w:ind w:firstLine="0"/>
        <w:jc w:val="both"/>
        <w:rPr>
          <w:bCs/>
          <w:sz w:val="24"/>
          <w:szCs w:val="24"/>
          <w:lang w:eastAsia="ru-RU"/>
        </w:rPr>
      </w:pPr>
      <w:bookmarkStart w:id="23" w:name="_Toc367732859"/>
      <w:bookmarkStart w:id="24" w:name="_Toc367735231"/>
      <w:bookmarkStart w:id="25" w:name="_Toc367735285"/>
      <w:bookmarkStart w:id="26" w:name="_Toc374301619"/>
      <w:bookmarkStart w:id="27" w:name="_Toc374301807"/>
      <w:bookmarkStart w:id="28" w:name="_Toc374619690"/>
      <w:bookmarkStart w:id="29" w:name="_Toc374987569"/>
      <w:r>
        <w:rPr>
          <w:bCs/>
          <w:sz w:val="24"/>
          <w:szCs w:val="24"/>
          <w:lang w:eastAsia="ru-RU"/>
        </w:rPr>
        <w:t xml:space="preserve">     3.1.Результаты технического обследования централизованных систем водоснабжения</w:t>
      </w:r>
      <w:bookmarkEnd w:id="23"/>
      <w:bookmarkEnd w:id="24"/>
      <w:bookmarkEnd w:id="25"/>
      <w:bookmarkEnd w:id="26"/>
      <w:bookmarkEnd w:id="27"/>
      <w:bookmarkEnd w:id="28"/>
      <w:bookmarkEnd w:id="29"/>
    </w:p>
    <w:p w:rsidR="00606A57" w:rsidRDefault="00606A57" w:rsidP="00606A57">
      <w:pPr>
        <w:spacing w:line="240" w:lineRule="auto"/>
        <w:rPr>
          <w:sz w:val="24"/>
          <w:szCs w:val="24"/>
        </w:rPr>
      </w:pPr>
      <w:r>
        <w:rPr>
          <w:sz w:val="24"/>
          <w:szCs w:val="24"/>
        </w:rPr>
        <w:t>Техническое обследование централизованных систем холодного водоснабжения проводится в целях определения:</w:t>
      </w:r>
    </w:p>
    <w:p w:rsidR="00606A57" w:rsidRDefault="00606A57" w:rsidP="00606A57">
      <w:pPr>
        <w:spacing w:line="240" w:lineRule="auto"/>
        <w:rPr>
          <w:sz w:val="24"/>
          <w:szCs w:val="24"/>
        </w:rPr>
      </w:pPr>
      <w:r>
        <w:rPr>
          <w:sz w:val="24"/>
          <w:szCs w:val="24"/>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606A57" w:rsidRDefault="00606A57" w:rsidP="00606A57">
      <w:pPr>
        <w:spacing w:line="240" w:lineRule="auto"/>
        <w:rPr>
          <w:sz w:val="24"/>
          <w:szCs w:val="24"/>
        </w:rPr>
      </w:pPr>
      <w:r>
        <w:rPr>
          <w:sz w:val="24"/>
          <w:szCs w:val="24"/>
        </w:rPr>
        <w:t>2) технических характеристик водопроводных сетей и насосных станций, в том числе уровня потерь, энергетической эффективности этих сетей и станций, оптимальности топологии и степени резервирования мощности;</w:t>
      </w:r>
    </w:p>
    <w:p w:rsidR="00606A57" w:rsidRDefault="00606A57" w:rsidP="00606A57">
      <w:pPr>
        <w:spacing w:line="240" w:lineRule="auto"/>
        <w:rPr>
          <w:sz w:val="24"/>
          <w:szCs w:val="24"/>
        </w:rPr>
      </w:pPr>
      <w:r>
        <w:rPr>
          <w:sz w:val="24"/>
          <w:szCs w:val="24"/>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606A57" w:rsidRDefault="00606A57" w:rsidP="00606A57">
      <w:pPr>
        <w:spacing w:line="240" w:lineRule="auto"/>
        <w:rPr>
          <w:sz w:val="24"/>
          <w:szCs w:val="24"/>
        </w:rPr>
      </w:pPr>
      <w:r>
        <w:rPr>
          <w:sz w:val="24"/>
          <w:szCs w:val="24"/>
        </w:rPr>
        <w:t>4) сопоставления целевых показателей деятельности организации, осуществляющей  холодное водоснабжение, с целевыми показателями деятельности организаций, осуществляющих  холодное водоснабжение, использующих наилучшие существующие (доступные) технологии.</w:t>
      </w:r>
    </w:p>
    <w:p w:rsidR="00606A57" w:rsidRDefault="00606A57" w:rsidP="00606A57">
      <w:pPr>
        <w:spacing w:line="240" w:lineRule="auto"/>
        <w:rPr>
          <w:sz w:val="24"/>
          <w:szCs w:val="24"/>
        </w:rPr>
      </w:pPr>
      <w:r>
        <w:rPr>
          <w:sz w:val="24"/>
          <w:szCs w:val="24"/>
        </w:rPr>
        <w:t>В результате технического обследования выявлен процент износа сетей, объем потерь воды при транспортировке, проведен анализ действующей системы водоснабжения и выделены первоочередные мероприятия по оптимизации работы системы.</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30" w:name="_Toc374987570"/>
      <w:bookmarkStart w:id="31" w:name="_Toc374619691"/>
      <w:r>
        <w:rPr>
          <w:bCs/>
          <w:sz w:val="24"/>
          <w:szCs w:val="24"/>
          <w:lang w:eastAsia="ru-RU"/>
        </w:rPr>
        <w:t xml:space="preserve">     3.2. </w:t>
      </w:r>
      <w:bookmarkStart w:id="32" w:name="_Toc367732860"/>
      <w:bookmarkStart w:id="33" w:name="_Toc367735232"/>
      <w:bookmarkStart w:id="34" w:name="_Toc367735286"/>
      <w:bookmarkStart w:id="35" w:name="_Toc374301620"/>
      <w:bookmarkStart w:id="36" w:name="_Toc374301808"/>
      <w:r>
        <w:rPr>
          <w:bCs/>
          <w:sz w:val="24"/>
          <w:szCs w:val="24"/>
          <w:lang w:eastAsia="ru-RU"/>
        </w:rPr>
        <w:t>Существующие источники водоснабжения и водозаборные сооружени</w:t>
      </w:r>
      <w:bookmarkEnd w:id="32"/>
      <w:bookmarkEnd w:id="33"/>
      <w:bookmarkEnd w:id="34"/>
      <w:r>
        <w:rPr>
          <w:bCs/>
          <w:sz w:val="24"/>
          <w:szCs w:val="24"/>
          <w:lang w:eastAsia="ru-RU"/>
        </w:rPr>
        <w:t>я</w:t>
      </w:r>
      <w:bookmarkEnd w:id="30"/>
      <w:bookmarkEnd w:id="31"/>
      <w:bookmarkEnd w:id="35"/>
      <w:bookmarkEnd w:id="36"/>
    </w:p>
    <w:p w:rsidR="00606A57" w:rsidRDefault="00606A57" w:rsidP="00606A57">
      <w:pPr>
        <w:spacing w:line="240" w:lineRule="auto"/>
        <w:rPr>
          <w:sz w:val="24"/>
          <w:szCs w:val="24"/>
        </w:rPr>
      </w:pPr>
      <w:r>
        <w:rPr>
          <w:sz w:val="24"/>
          <w:szCs w:val="24"/>
        </w:rPr>
        <w:t xml:space="preserve">В системе водоснабжения задействованы 2 водозаборных скважины. </w:t>
      </w:r>
    </w:p>
    <w:p w:rsidR="00606A57" w:rsidRDefault="00606A57" w:rsidP="00606A57">
      <w:pPr>
        <w:spacing w:line="240" w:lineRule="auto"/>
        <w:rPr>
          <w:sz w:val="24"/>
          <w:szCs w:val="24"/>
        </w:rPr>
      </w:pPr>
      <w:r>
        <w:rPr>
          <w:sz w:val="24"/>
          <w:szCs w:val="24"/>
        </w:rPr>
        <w:t>Все скважины оборудованы электрическими счетчиками.</w:t>
      </w:r>
    </w:p>
    <w:tbl>
      <w:tblPr>
        <w:tblW w:w="5000" w:type="pct"/>
        <w:tblLook w:val="04A0"/>
      </w:tblPr>
      <w:tblGrid>
        <w:gridCol w:w="1531"/>
        <w:gridCol w:w="2259"/>
        <w:gridCol w:w="2096"/>
        <w:gridCol w:w="1807"/>
        <w:gridCol w:w="1878"/>
      </w:tblGrid>
      <w:tr w:rsidR="00606A57" w:rsidTr="00E76423">
        <w:trPr>
          <w:trHeight w:val="315"/>
        </w:trPr>
        <w:tc>
          <w:tcPr>
            <w:tcW w:w="5000" w:type="pct"/>
            <w:gridSpan w:val="5"/>
            <w:noWrap/>
            <w:vAlign w:val="center"/>
            <w:hideMark/>
          </w:tcPr>
          <w:p w:rsidR="00606A57" w:rsidRDefault="00606A57" w:rsidP="00E76423">
            <w:pPr>
              <w:spacing w:line="240" w:lineRule="auto"/>
              <w:ind w:firstLine="0"/>
              <w:jc w:val="right"/>
              <w:rPr>
                <w:rFonts w:eastAsia="Times New Roman"/>
                <w:sz w:val="20"/>
                <w:szCs w:val="20"/>
                <w:lang w:eastAsia="ru-RU"/>
              </w:rPr>
            </w:pPr>
            <w:r>
              <w:rPr>
                <w:rFonts w:eastAsia="Times New Roman"/>
                <w:sz w:val="20"/>
                <w:szCs w:val="20"/>
                <w:lang w:eastAsia="ru-RU"/>
              </w:rPr>
              <w:t>Таблица 2. Характеристика скважин</w:t>
            </w:r>
          </w:p>
        </w:tc>
      </w:tr>
      <w:tr w:rsidR="00606A57" w:rsidTr="00E76423">
        <w:trPr>
          <w:trHeight w:val="630"/>
        </w:trPr>
        <w:tc>
          <w:tcPr>
            <w:tcW w:w="800" w:type="pct"/>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 п/п</w:t>
            </w:r>
          </w:p>
        </w:tc>
        <w:tc>
          <w:tcPr>
            <w:tcW w:w="1180" w:type="pct"/>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Наименование, номер скважины</w:t>
            </w:r>
          </w:p>
        </w:tc>
        <w:tc>
          <w:tcPr>
            <w:tcW w:w="1095" w:type="pct"/>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Год ввода в эксплуатацию</w:t>
            </w:r>
          </w:p>
        </w:tc>
        <w:tc>
          <w:tcPr>
            <w:tcW w:w="944" w:type="pct"/>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Диаметр, мм</w:t>
            </w:r>
          </w:p>
        </w:tc>
        <w:tc>
          <w:tcPr>
            <w:tcW w:w="981" w:type="pct"/>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Глубина скважины, м</w:t>
            </w:r>
          </w:p>
        </w:tc>
      </w:tr>
      <w:tr w:rsidR="00606A57" w:rsidTr="00E76423">
        <w:trPr>
          <w:trHeight w:val="315"/>
        </w:trPr>
        <w:tc>
          <w:tcPr>
            <w:tcW w:w="800"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180"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highlight w:val="yellow"/>
                <w:lang w:eastAsia="ru-RU"/>
              </w:rPr>
            </w:pPr>
            <w:r>
              <w:rPr>
                <w:rFonts w:eastAsia="Times New Roman"/>
                <w:sz w:val="20"/>
                <w:szCs w:val="20"/>
                <w:lang w:eastAsia="ru-RU"/>
              </w:rPr>
              <w:t>2</w:t>
            </w:r>
          </w:p>
        </w:tc>
        <w:tc>
          <w:tcPr>
            <w:tcW w:w="1095"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944"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98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5</w:t>
            </w:r>
          </w:p>
        </w:tc>
      </w:tr>
      <w:tr w:rsidR="00606A57" w:rsidTr="00E76423">
        <w:trPr>
          <w:trHeight w:val="315"/>
        </w:trPr>
        <w:tc>
          <w:tcPr>
            <w:tcW w:w="800"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180"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Скважина № 21-81</w:t>
            </w:r>
          </w:p>
        </w:tc>
        <w:tc>
          <w:tcPr>
            <w:tcW w:w="1095"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1975</w:t>
            </w:r>
          </w:p>
        </w:tc>
        <w:tc>
          <w:tcPr>
            <w:tcW w:w="944"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219</w:t>
            </w:r>
          </w:p>
        </w:tc>
        <w:tc>
          <w:tcPr>
            <w:tcW w:w="98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100</w:t>
            </w:r>
          </w:p>
        </w:tc>
      </w:tr>
      <w:tr w:rsidR="00606A57" w:rsidTr="00E76423">
        <w:trPr>
          <w:trHeight w:val="315"/>
        </w:trPr>
        <w:tc>
          <w:tcPr>
            <w:tcW w:w="800"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1180"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Скважина № 21-84</w:t>
            </w:r>
          </w:p>
        </w:tc>
        <w:tc>
          <w:tcPr>
            <w:tcW w:w="1095"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1975</w:t>
            </w:r>
          </w:p>
        </w:tc>
        <w:tc>
          <w:tcPr>
            <w:tcW w:w="944"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219</w:t>
            </w:r>
          </w:p>
        </w:tc>
        <w:tc>
          <w:tcPr>
            <w:tcW w:w="98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60</w:t>
            </w:r>
          </w:p>
        </w:tc>
      </w:tr>
    </w:tbl>
    <w:p w:rsidR="00606A57" w:rsidRDefault="00606A57" w:rsidP="00606A57">
      <w:pPr>
        <w:spacing w:line="240" w:lineRule="auto"/>
        <w:rPr>
          <w:sz w:val="24"/>
          <w:szCs w:val="24"/>
        </w:rPr>
      </w:pPr>
    </w:p>
    <w:p w:rsidR="00606A57" w:rsidRDefault="00606A57" w:rsidP="00606A57">
      <w:pPr>
        <w:spacing w:line="240" w:lineRule="auto"/>
        <w:ind w:firstLine="709"/>
        <w:rPr>
          <w:sz w:val="24"/>
          <w:szCs w:val="24"/>
        </w:rPr>
      </w:pPr>
      <w:r>
        <w:rPr>
          <w:sz w:val="24"/>
          <w:szCs w:val="24"/>
        </w:rPr>
        <w:t>Вода из скважин  поступает в накопительные резервуары объемом 50 м</w:t>
      </w:r>
      <w:r>
        <w:rPr>
          <w:sz w:val="24"/>
          <w:szCs w:val="24"/>
          <w:vertAlign w:val="superscript"/>
        </w:rPr>
        <w:t>3</w:t>
      </w:r>
      <w:r>
        <w:rPr>
          <w:sz w:val="24"/>
          <w:szCs w:val="24"/>
        </w:rPr>
        <w:t xml:space="preserve"> каждая. </w:t>
      </w:r>
    </w:p>
    <w:p w:rsidR="00606A57" w:rsidRDefault="00606A57" w:rsidP="00606A57">
      <w:pPr>
        <w:spacing w:line="240" w:lineRule="auto"/>
        <w:ind w:firstLine="709"/>
        <w:rPr>
          <w:sz w:val="24"/>
          <w:szCs w:val="24"/>
        </w:rPr>
      </w:pPr>
      <w:r>
        <w:rPr>
          <w:sz w:val="24"/>
          <w:szCs w:val="24"/>
        </w:rPr>
        <w:t>Скважины эксплуатируются порядка 30 лет и требуют технической реконструкции. С учетом высоких показателей износа, для обеспечения безаварийного водоснабжения потребителей необходима срочная замена оборудования на водозаборах.</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37" w:name="_Toc367732861"/>
      <w:bookmarkStart w:id="38" w:name="_Toc367735233"/>
      <w:bookmarkStart w:id="39" w:name="_Toc367735287"/>
      <w:bookmarkStart w:id="40" w:name="_Toc374301621"/>
      <w:bookmarkStart w:id="41" w:name="_Toc374301809"/>
      <w:bookmarkStart w:id="42" w:name="_Toc374619692"/>
      <w:bookmarkStart w:id="43" w:name="_Toc374987571"/>
      <w:r>
        <w:rPr>
          <w:bCs/>
          <w:sz w:val="24"/>
          <w:szCs w:val="24"/>
          <w:lang w:eastAsia="ru-RU"/>
        </w:rPr>
        <w:t xml:space="preserve">     3.3. Существующие сооружения очистки и подготовки воды</w:t>
      </w:r>
      <w:bookmarkEnd w:id="37"/>
      <w:bookmarkEnd w:id="38"/>
      <w:bookmarkEnd w:id="39"/>
      <w:bookmarkEnd w:id="40"/>
      <w:bookmarkEnd w:id="41"/>
      <w:bookmarkEnd w:id="42"/>
      <w:bookmarkEnd w:id="43"/>
    </w:p>
    <w:p w:rsidR="00606A57" w:rsidRDefault="00606A57" w:rsidP="00606A57">
      <w:pPr>
        <w:spacing w:line="240" w:lineRule="auto"/>
        <w:rPr>
          <w:sz w:val="24"/>
          <w:szCs w:val="24"/>
        </w:rPr>
      </w:pPr>
      <w:r>
        <w:rPr>
          <w:sz w:val="24"/>
          <w:szCs w:val="24"/>
        </w:rPr>
        <w:t xml:space="preserve">По основным компонентам химического состава вода отвечает требованиям СанПиН 2.1.4.1074-01. </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44" w:name="_Toc367732862"/>
      <w:bookmarkStart w:id="45" w:name="_Toc367735234"/>
      <w:bookmarkStart w:id="46" w:name="_Toc367735288"/>
      <w:bookmarkStart w:id="47" w:name="_Toc374301622"/>
      <w:bookmarkStart w:id="48" w:name="_Toc374301810"/>
      <w:bookmarkStart w:id="49" w:name="_Toc374619693"/>
      <w:bookmarkStart w:id="50" w:name="_Toc374987572"/>
      <w:r>
        <w:rPr>
          <w:bCs/>
          <w:sz w:val="24"/>
          <w:szCs w:val="24"/>
          <w:lang w:eastAsia="ru-RU"/>
        </w:rPr>
        <w:t xml:space="preserve">     3.4. Существующие насосные станци</w:t>
      </w:r>
      <w:bookmarkEnd w:id="44"/>
      <w:bookmarkEnd w:id="45"/>
      <w:bookmarkEnd w:id="46"/>
      <w:r>
        <w:rPr>
          <w:bCs/>
          <w:sz w:val="24"/>
          <w:szCs w:val="24"/>
          <w:lang w:eastAsia="ru-RU"/>
        </w:rPr>
        <w:t>и</w:t>
      </w:r>
      <w:bookmarkEnd w:id="47"/>
      <w:bookmarkEnd w:id="48"/>
      <w:bookmarkEnd w:id="49"/>
      <w:bookmarkEnd w:id="50"/>
    </w:p>
    <w:p w:rsidR="00606A57" w:rsidRDefault="00606A57" w:rsidP="00606A57">
      <w:pPr>
        <w:spacing w:line="240" w:lineRule="auto"/>
        <w:rPr>
          <w:sz w:val="24"/>
          <w:szCs w:val="24"/>
        </w:rPr>
      </w:pPr>
      <w:r>
        <w:rPr>
          <w:sz w:val="24"/>
          <w:szCs w:val="24"/>
        </w:rPr>
        <w:t>Насосные станции систем водоснабжения представляют собой комплекс сооружений и оборудования, обеспечивающий водоподачу в соответствии с нуждами потребителя. Состав сооружений, их конструктивные особенности, тип и число основного и вспомогательного оборудования определяются исходя из принципов комплексного использования водных ресурсов и охраны природы с учетом назначения насосной станции и предъявляемых к ней технологических требований.</w:t>
      </w:r>
    </w:p>
    <w:p w:rsidR="00606A57" w:rsidRDefault="00606A57" w:rsidP="00606A57">
      <w:pPr>
        <w:spacing w:line="240" w:lineRule="auto"/>
        <w:rPr>
          <w:sz w:val="24"/>
          <w:szCs w:val="24"/>
        </w:rPr>
      </w:pPr>
      <w:r>
        <w:rPr>
          <w:sz w:val="24"/>
          <w:szCs w:val="24"/>
        </w:rPr>
        <w:t>По своему назначению и расположению в общей схеме водоснабжения насосные станции подразделяются на станции I подъема, II подъема, повысительные и циркуляционные.</w:t>
      </w:r>
    </w:p>
    <w:p w:rsidR="00606A57" w:rsidRDefault="00606A57" w:rsidP="00606A57">
      <w:pPr>
        <w:spacing w:line="240" w:lineRule="auto"/>
        <w:rPr>
          <w:sz w:val="24"/>
          <w:szCs w:val="24"/>
        </w:rPr>
      </w:pPr>
      <w:r>
        <w:rPr>
          <w:bCs/>
          <w:sz w:val="24"/>
          <w:szCs w:val="24"/>
        </w:rPr>
        <w:t xml:space="preserve">Все существующие скважины оборудованы насосными станциями I подъема, </w:t>
      </w:r>
      <w:r>
        <w:rPr>
          <w:sz w:val="24"/>
          <w:szCs w:val="24"/>
        </w:rPr>
        <w:t>забирающими воду из источника водоснабжения и подают ее непосредственно в распределительную сеть.</w:t>
      </w:r>
    </w:p>
    <w:p w:rsidR="00606A57" w:rsidRDefault="00606A57" w:rsidP="00606A57">
      <w:pPr>
        <w:spacing w:line="240" w:lineRule="auto"/>
        <w:rPr>
          <w:sz w:val="24"/>
          <w:szCs w:val="24"/>
        </w:rPr>
      </w:pPr>
    </w:p>
    <w:p w:rsidR="00606A57" w:rsidRDefault="00606A57" w:rsidP="00606A57">
      <w:pPr>
        <w:spacing w:line="240" w:lineRule="auto"/>
        <w:rPr>
          <w:sz w:val="24"/>
          <w:szCs w:val="24"/>
        </w:rPr>
      </w:pPr>
    </w:p>
    <w:tbl>
      <w:tblPr>
        <w:tblW w:w="5000" w:type="pct"/>
        <w:jc w:val="center"/>
        <w:tblLook w:val="04A0"/>
      </w:tblPr>
      <w:tblGrid>
        <w:gridCol w:w="409"/>
        <w:gridCol w:w="1271"/>
        <w:gridCol w:w="3285"/>
        <w:gridCol w:w="1547"/>
        <w:gridCol w:w="1185"/>
        <w:gridCol w:w="934"/>
        <w:gridCol w:w="940"/>
      </w:tblGrid>
      <w:tr w:rsidR="00606A57" w:rsidTr="00E76423">
        <w:trPr>
          <w:trHeight w:val="289"/>
          <w:jc w:val="center"/>
        </w:trPr>
        <w:tc>
          <w:tcPr>
            <w:tcW w:w="5000" w:type="pct"/>
            <w:gridSpan w:val="7"/>
            <w:noWrap/>
            <w:vAlign w:val="center"/>
            <w:hideMark/>
          </w:tcPr>
          <w:p w:rsidR="00606A57" w:rsidRDefault="00606A57" w:rsidP="00E76423">
            <w:pPr>
              <w:spacing w:line="240" w:lineRule="auto"/>
              <w:ind w:firstLine="0"/>
              <w:jc w:val="right"/>
              <w:rPr>
                <w:rFonts w:eastAsia="Times New Roman"/>
                <w:sz w:val="20"/>
                <w:szCs w:val="20"/>
                <w:lang w:eastAsia="ru-RU"/>
              </w:rPr>
            </w:pPr>
            <w:r>
              <w:rPr>
                <w:rFonts w:eastAsia="Times New Roman"/>
                <w:sz w:val="20"/>
                <w:szCs w:val="20"/>
                <w:lang w:eastAsia="ru-RU"/>
              </w:rPr>
              <w:t xml:space="preserve">                                                                Таблица 3</w:t>
            </w:r>
          </w:p>
        </w:tc>
      </w:tr>
      <w:tr w:rsidR="00606A57" w:rsidTr="00E76423">
        <w:trPr>
          <w:trHeight w:val="300"/>
          <w:jc w:val="center"/>
        </w:trPr>
        <w:tc>
          <w:tcPr>
            <w:tcW w:w="5000" w:type="pct"/>
            <w:gridSpan w:val="7"/>
            <w:tcBorders>
              <w:top w:val="nil"/>
              <w:left w:val="nil"/>
              <w:bottom w:val="single" w:sz="4" w:space="0" w:color="auto"/>
              <w:right w:val="nil"/>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 xml:space="preserve">                                 Технические характеристики и место установки оборудования</w:t>
            </w:r>
          </w:p>
        </w:tc>
      </w:tr>
      <w:tr w:rsidR="00606A57" w:rsidTr="00E76423">
        <w:trPr>
          <w:trHeight w:val="315"/>
          <w:jc w:val="center"/>
        </w:trPr>
        <w:tc>
          <w:tcPr>
            <w:tcW w:w="214" w:type="pct"/>
            <w:vMerge w:val="restart"/>
            <w:tcBorders>
              <w:top w:val="nil"/>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w:t>
            </w:r>
          </w:p>
        </w:tc>
        <w:tc>
          <w:tcPr>
            <w:tcW w:w="664" w:type="pct"/>
            <w:vMerge w:val="restar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скважины</w:t>
            </w:r>
          </w:p>
        </w:tc>
        <w:tc>
          <w:tcPr>
            <w:tcW w:w="1716" w:type="pct"/>
            <w:vMerge w:val="restar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Адрес</w:t>
            </w:r>
          </w:p>
        </w:tc>
        <w:tc>
          <w:tcPr>
            <w:tcW w:w="808" w:type="pct"/>
            <w:vMerge w:val="restar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Марка насоса</w:t>
            </w:r>
          </w:p>
        </w:tc>
        <w:tc>
          <w:tcPr>
            <w:tcW w:w="1598" w:type="pct"/>
            <w:gridSpan w:val="3"/>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Параметры насоса</w:t>
            </w:r>
          </w:p>
        </w:tc>
      </w:tr>
      <w:tr w:rsidR="00606A57" w:rsidTr="00E76423">
        <w:trPr>
          <w:trHeight w:val="375"/>
          <w:jc w:val="center"/>
        </w:trPr>
        <w:tc>
          <w:tcPr>
            <w:tcW w:w="0" w:type="auto"/>
            <w:vMerge/>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619"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val="en-US" w:eastAsia="ru-RU"/>
              </w:rPr>
              <w:t>Q, м</w:t>
            </w:r>
            <w:r>
              <w:rPr>
                <w:rFonts w:eastAsia="Times New Roman"/>
                <w:sz w:val="20"/>
                <w:szCs w:val="20"/>
                <w:vertAlign w:val="superscript"/>
                <w:lang w:val="en-US" w:eastAsia="ru-RU"/>
              </w:rPr>
              <w:t>3</w:t>
            </w:r>
            <w:r>
              <w:rPr>
                <w:rFonts w:eastAsia="Times New Roman"/>
                <w:sz w:val="20"/>
                <w:szCs w:val="20"/>
                <w:lang w:val="en-US" w:eastAsia="ru-RU"/>
              </w:rPr>
              <w:t>/ч</w:t>
            </w:r>
          </w:p>
        </w:tc>
        <w:tc>
          <w:tcPr>
            <w:tcW w:w="48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Н, м</w:t>
            </w:r>
          </w:p>
        </w:tc>
        <w:tc>
          <w:tcPr>
            <w:tcW w:w="49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val="en-US" w:eastAsia="ru-RU"/>
              </w:rPr>
              <w:t>N, кВт</w:t>
            </w:r>
          </w:p>
        </w:tc>
      </w:tr>
      <w:tr w:rsidR="00606A57" w:rsidTr="00E76423">
        <w:trPr>
          <w:trHeight w:val="315"/>
          <w:jc w:val="center"/>
        </w:trPr>
        <w:tc>
          <w:tcPr>
            <w:tcW w:w="214" w:type="pct"/>
            <w:tcBorders>
              <w:top w:val="nil"/>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664"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21-84</w:t>
            </w:r>
          </w:p>
        </w:tc>
        <w:tc>
          <w:tcPr>
            <w:tcW w:w="171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с. Маюрово, ул. Лесная</w:t>
            </w:r>
          </w:p>
        </w:tc>
        <w:tc>
          <w:tcPr>
            <w:tcW w:w="80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ЭЦВ-6-10-80</w:t>
            </w:r>
          </w:p>
        </w:tc>
        <w:tc>
          <w:tcPr>
            <w:tcW w:w="619"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10</w:t>
            </w:r>
          </w:p>
        </w:tc>
        <w:tc>
          <w:tcPr>
            <w:tcW w:w="48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80</w:t>
            </w:r>
          </w:p>
        </w:tc>
        <w:tc>
          <w:tcPr>
            <w:tcW w:w="49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5,5</w:t>
            </w:r>
          </w:p>
        </w:tc>
      </w:tr>
      <w:tr w:rsidR="00606A57" w:rsidTr="00E76423">
        <w:trPr>
          <w:trHeight w:val="315"/>
          <w:jc w:val="center"/>
        </w:trPr>
        <w:tc>
          <w:tcPr>
            <w:tcW w:w="214" w:type="pct"/>
            <w:tcBorders>
              <w:top w:val="nil"/>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664"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xml:space="preserve"> 21-81</w:t>
            </w:r>
          </w:p>
        </w:tc>
        <w:tc>
          <w:tcPr>
            <w:tcW w:w="171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с. Маюрово, ул. Заречная</w:t>
            </w:r>
          </w:p>
        </w:tc>
        <w:tc>
          <w:tcPr>
            <w:tcW w:w="80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ЭЦВ-6-10-80</w:t>
            </w:r>
          </w:p>
        </w:tc>
        <w:tc>
          <w:tcPr>
            <w:tcW w:w="619"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10</w:t>
            </w:r>
          </w:p>
        </w:tc>
        <w:tc>
          <w:tcPr>
            <w:tcW w:w="48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80</w:t>
            </w:r>
          </w:p>
        </w:tc>
        <w:tc>
          <w:tcPr>
            <w:tcW w:w="49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5,5</w:t>
            </w:r>
          </w:p>
        </w:tc>
      </w:tr>
    </w:tbl>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51" w:name="_Toc367732863"/>
      <w:bookmarkStart w:id="52" w:name="_Toc367735235"/>
      <w:bookmarkStart w:id="53" w:name="_Toc367735289"/>
      <w:bookmarkStart w:id="54" w:name="_Toc374301623"/>
      <w:bookmarkStart w:id="55" w:name="_Toc374301811"/>
      <w:bookmarkStart w:id="56" w:name="_Toc374619694"/>
      <w:bookmarkStart w:id="57" w:name="_Toc374987573"/>
      <w:r>
        <w:rPr>
          <w:bCs/>
          <w:sz w:val="24"/>
          <w:szCs w:val="24"/>
          <w:lang w:eastAsia="ru-RU"/>
        </w:rPr>
        <w:t xml:space="preserve">     3.5. Водопроводные сети</w:t>
      </w:r>
      <w:bookmarkEnd w:id="51"/>
      <w:bookmarkEnd w:id="52"/>
      <w:bookmarkEnd w:id="53"/>
      <w:bookmarkEnd w:id="54"/>
      <w:bookmarkEnd w:id="55"/>
      <w:bookmarkEnd w:id="56"/>
      <w:bookmarkEnd w:id="57"/>
    </w:p>
    <w:p w:rsidR="00606A57" w:rsidRDefault="00606A57" w:rsidP="00606A57">
      <w:pPr>
        <w:spacing w:line="240" w:lineRule="auto"/>
        <w:rPr>
          <w:sz w:val="24"/>
          <w:szCs w:val="24"/>
          <w:highlight w:val="yellow"/>
        </w:rPr>
      </w:pPr>
      <w:r>
        <w:rPr>
          <w:sz w:val="24"/>
          <w:szCs w:val="24"/>
        </w:rPr>
        <w:t>Общая протяженность сетей водоснабжения сельского поселения составляет 5,48км.</w:t>
      </w:r>
    </w:p>
    <w:p w:rsidR="00606A57" w:rsidRDefault="00606A57" w:rsidP="00606A57">
      <w:pPr>
        <w:spacing w:line="240" w:lineRule="auto"/>
        <w:rPr>
          <w:sz w:val="24"/>
          <w:szCs w:val="24"/>
        </w:rPr>
      </w:pPr>
      <w:r>
        <w:rPr>
          <w:sz w:val="24"/>
          <w:szCs w:val="24"/>
        </w:rPr>
        <w:t>Износ сети - 65%.</w:t>
      </w:r>
    </w:p>
    <w:p w:rsidR="00606A57" w:rsidRDefault="00606A57" w:rsidP="00606A57">
      <w:pPr>
        <w:spacing w:line="240" w:lineRule="auto"/>
        <w:rPr>
          <w:sz w:val="24"/>
          <w:szCs w:val="24"/>
        </w:rPr>
      </w:pPr>
      <w:r>
        <w:rPr>
          <w:sz w:val="24"/>
          <w:szCs w:val="24"/>
        </w:rPr>
        <w:t>Потери в сетях составляют 11%.</w:t>
      </w:r>
    </w:p>
    <w:p w:rsidR="00606A57" w:rsidRDefault="00606A57" w:rsidP="00606A57">
      <w:pPr>
        <w:spacing w:line="240" w:lineRule="auto"/>
        <w:rPr>
          <w:sz w:val="24"/>
          <w:szCs w:val="24"/>
        </w:rPr>
      </w:pPr>
      <w:r>
        <w:rPr>
          <w:sz w:val="24"/>
          <w:szCs w:val="24"/>
        </w:rPr>
        <w:t>Значительный физический износ трубопроводов приводит к постоянным порывам, потерям воды при транспортировке, перерывам в водоснабжении потребителей, материальным затратам на устранение аварий.</w:t>
      </w:r>
    </w:p>
    <w:p w:rsidR="00606A57" w:rsidRDefault="00606A57" w:rsidP="00606A57">
      <w:pPr>
        <w:spacing w:line="240" w:lineRule="auto"/>
        <w:rPr>
          <w:sz w:val="24"/>
          <w:szCs w:val="24"/>
        </w:rPr>
      </w:pPr>
    </w:p>
    <w:p w:rsidR="00606A57" w:rsidRDefault="00606A57" w:rsidP="00606A57">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Таблица 4</w:t>
      </w:r>
    </w:p>
    <w:p w:rsidR="00606A57" w:rsidRDefault="00606A57" w:rsidP="00606A57">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Технические характеристики водопроводных сетей</w:t>
      </w:r>
    </w:p>
    <w:tbl>
      <w:tblPr>
        <w:tblW w:w="5000" w:type="pct"/>
        <w:jc w:val="center"/>
        <w:tblCellMar>
          <w:left w:w="70" w:type="dxa"/>
          <w:right w:w="70" w:type="dxa"/>
        </w:tblCellMar>
        <w:tblLook w:val="04A0"/>
      </w:tblPr>
      <w:tblGrid>
        <w:gridCol w:w="1444"/>
        <w:gridCol w:w="1967"/>
        <w:gridCol w:w="1705"/>
        <w:gridCol w:w="2351"/>
        <w:gridCol w:w="2028"/>
      </w:tblGrid>
      <w:tr w:rsidR="00606A57" w:rsidTr="00E76423">
        <w:trPr>
          <w:cantSplit/>
          <w:trHeight w:val="424"/>
          <w:jc w:val="center"/>
        </w:trPr>
        <w:tc>
          <w:tcPr>
            <w:tcW w:w="760" w:type="pct"/>
            <w:tcBorders>
              <w:top w:val="single" w:sz="6" w:space="0" w:color="auto"/>
              <w:left w:val="single" w:sz="6" w:space="0" w:color="auto"/>
              <w:bottom w:val="nil"/>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Диаметр, мм</w:t>
            </w:r>
          </w:p>
        </w:tc>
        <w:tc>
          <w:tcPr>
            <w:tcW w:w="1036" w:type="pct"/>
            <w:tcBorders>
              <w:top w:val="single" w:sz="6" w:space="0" w:color="auto"/>
              <w:left w:val="single" w:sz="4" w:space="0" w:color="auto"/>
              <w:bottom w:val="nil"/>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Протяженность водопровода, м</w:t>
            </w:r>
          </w:p>
        </w:tc>
        <w:tc>
          <w:tcPr>
            <w:tcW w:w="898" w:type="pct"/>
            <w:tcBorders>
              <w:top w:val="single" w:sz="6" w:space="0" w:color="auto"/>
              <w:left w:val="single" w:sz="4" w:space="0" w:color="auto"/>
              <w:bottom w:val="nil"/>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Год ввода в эксплуатацию</w:t>
            </w:r>
          </w:p>
        </w:tc>
        <w:tc>
          <w:tcPr>
            <w:tcW w:w="1238" w:type="pct"/>
            <w:tcBorders>
              <w:top w:val="single" w:sz="6" w:space="0" w:color="auto"/>
              <w:left w:val="single" w:sz="4" w:space="0" w:color="auto"/>
              <w:bottom w:val="nil"/>
              <w:right w:val="single" w:sz="6"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Подземная прокладка, м</w:t>
            </w:r>
          </w:p>
        </w:tc>
        <w:tc>
          <w:tcPr>
            <w:tcW w:w="1068" w:type="pct"/>
            <w:tcBorders>
              <w:top w:val="single" w:sz="6" w:space="0" w:color="auto"/>
              <w:left w:val="single" w:sz="6" w:space="0" w:color="auto"/>
              <w:bottom w:val="nil"/>
              <w:right w:val="single" w:sz="6"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Материал водопровода</w:t>
            </w:r>
          </w:p>
        </w:tc>
      </w:tr>
      <w:tr w:rsidR="00606A57" w:rsidTr="00E76423">
        <w:trPr>
          <w:cantSplit/>
          <w:trHeight w:val="240"/>
          <w:jc w:val="center"/>
        </w:trPr>
        <w:tc>
          <w:tcPr>
            <w:tcW w:w="760" w:type="pct"/>
            <w:tcBorders>
              <w:top w:val="single" w:sz="6" w:space="0" w:color="auto"/>
              <w:left w:val="single" w:sz="6"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1</w:t>
            </w:r>
          </w:p>
        </w:tc>
        <w:tc>
          <w:tcPr>
            <w:tcW w:w="1036"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2</w:t>
            </w:r>
          </w:p>
        </w:tc>
        <w:tc>
          <w:tcPr>
            <w:tcW w:w="898"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3</w:t>
            </w:r>
          </w:p>
        </w:tc>
        <w:tc>
          <w:tcPr>
            <w:tcW w:w="1238"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4</w:t>
            </w:r>
          </w:p>
        </w:tc>
        <w:tc>
          <w:tcPr>
            <w:tcW w:w="1068" w:type="pct"/>
            <w:tcBorders>
              <w:top w:val="single" w:sz="6" w:space="0" w:color="auto"/>
              <w:left w:val="single" w:sz="4" w:space="0" w:color="auto"/>
              <w:bottom w:val="single" w:sz="6" w:space="0" w:color="auto"/>
              <w:right w:val="single" w:sz="6"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5</w:t>
            </w:r>
          </w:p>
        </w:tc>
      </w:tr>
      <w:tr w:rsidR="00606A57" w:rsidTr="00E76423">
        <w:trPr>
          <w:cantSplit/>
          <w:trHeight w:val="326"/>
          <w:jc w:val="center"/>
        </w:trPr>
        <w:tc>
          <w:tcPr>
            <w:tcW w:w="760" w:type="pct"/>
            <w:tcBorders>
              <w:top w:val="single" w:sz="6" w:space="0" w:color="auto"/>
              <w:left w:val="single" w:sz="6"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110</w:t>
            </w:r>
          </w:p>
        </w:tc>
        <w:tc>
          <w:tcPr>
            <w:tcW w:w="1036"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3890</w:t>
            </w:r>
          </w:p>
        </w:tc>
        <w:tc>
          <w:tcPr>
            <w:tcW w:w="898"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1978</w:t>
            </w:r>
          </w:p>
        </w:tc>
        <w:tc>
          <w:tcPr>
            <w:tcW w:w="1238"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3890</w:t>
            </w:r>
          </w:p>
        </w:tc>
        <w:tc>
          <w:tcPr>
            <w:tcW w:w="1068" w:type="pct"/>
            <w:tcBorders>
              <w:top w:val="single" w:sz="6" w:space="0" w:color="auto"/>
              <w:left w:val="single" w:sz="4" w:space="0" w:color="auto"/>
              <w:bottom w:val="single" w:sz="6" w:space="0" w:color="auto"/>
              <w:right w:val="single" w:sz="6"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полиэтилен</w:t>
            </w:r>
          </w:p>
        </w:tc>
      </w:tr>
      <w:tr w:rsidR="00606A57" w:rsidTr="00E76423">
        <w:trPr>
          <w:cantSplit/>
          <w:trHeight w:val="284"/>
          <w:jc w:val="center"/>
        </w:trPr>
        <w:tc>
          <w:tcPr>
            <w:tcW w:w="760" w:type="pct"/>
            <w:tcBorders>
              <w:top w:val="single" w:sz="6" w:space="0" w:color="auto"/>
              <w:left w:val="single" w:sz="6"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110</w:t>
            </w:r>
          </w:p>
        </w:tc>
        <w:tc>
          <w:tcPr>
            <w:tcW w:w="1036"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1590</w:t>
            </w:r>
          </w:p>
        </w:tc>
        <w:tc>
          <w:tcPr>
            <w:tcW w:w="898"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1978</w:t>
            </w:r>
          </w:p>
        </w:tc>
        <w:tc>
          <w:tcPr>
            <w:tcW w:w="1238" w:type="pct"/>
            <w:tcBorders>
              <w:top w:val="single" w:sz="6" w:space="0" w:color="auto"/>
              <w:left w:val="single" w:sz="4" w:space="0" w:color="auto"/>
              <w:bottom w:val="single" w:sz="6" w:space="0" w:color="auto"/>
              <w:right w:val="single" w:sz="4"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1590</w:t>
            </w:r>
          </w:p>
        </w:tc>
        <w:tc>
          <w:tcPr>
            <w:tcW w:w="1068" w:type="pct"/>
            <w:tcBorders>
              <w:top w:val="single" w:sz="6" w:space="0" w:color="auto"/>
              <w:left w:val="single" w:sz="4" w:space="0" w:color="auto"/>
              <w:bottom w:val="single" w:sz="6" w:space="0" w:color="auto"/>
              <w:right w:val="single" w:sz="6" w:space="0" w:color="auto"/>
            </w:tcBorders>
            <w:hideMark/>
          </w:tcPr>
          <w:p w:rsidR="00606A57" w:rsidRDefault="00606A57"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полиэтилен</w:t>
            </w:r>
          </w:p>
        </w:tc>
      </w:tr>
    </w:tbl>
    <w:p w:rsidR="00606A57" w:rsidRDefault="00606A57" w:rsidP="00606A57">
      <w:pPr>
        <w:pStyle w:val="1"/>
        <w:spacing w:before="0" w:after="0" w:line="240" w:lineRule="auto"/>
        <w:ind w:firstLine="0"/>
        <w:jc w:val="both"/>
        <w:rPr>
          <w:rFonts w:eastAsia="Calibri"/>
          <w:b w:val="0"/>
          <w:sz w:val="24"/>
          <w:szCs w:val="24"/>
        </w:rPr>
      </w:pPr>
      <w:bookmarkStart w:id="58" w:name="_Toc367732864"/>
      <w:bookmarkStart w:id="59" w:name="_Toc367735236"/>
      <w:bookmarkStart w:id="60" w:name="_Toc367735290"/>
      <w:bookmarkStart w:id="61" w:name="_Toc374301624"/>
      <w:bookmarkStart w:id="62" w:name="_Toc374301812"/>
      <w:bookmarkStart w:id="63" w:name="_Toc374619695"/>
      <w:bookmarkStart w:id="64" w:name="_Toc374987574"/>
    </w:p>
    <w:p w:rsidR="00606A57" w:rsidRDefault="00606A57" w:rsidP="00606A57">
      <w:pPr>
        <w:pStyle w:val="1"/>
        <w:spacing w:before="0" w:after="0" w:line="240" w:lineRule="auto"/>
        <w:ind w:firstLine="0"/>
        <w:jc w:val="both"/>
        <w:rPr>
          <w:sz w:val="24"/>
          <w:szCs w:val="24"/>
        </w:rPr>
      </w:pPr>
      <w:r>
        <w:rPr>
          <w:sz w:val="24"/>
          <w:szCs w:val="24"/>
        </w:rPr>
        <w:t xml:space="preserve">     3.6. Существующие технические и технологические проблемы, возникающие при водоснабжении посел</w:t>
      </w:r>
      <w:bookmarkEnd w:id="58"/>
      <w:bookmarkEnd w:id="59"/>
      <w:bookmarkEnd w:id="60"/>
      <w:r>
        <w:rPr>
          <w:sz w:val="24"/>
          <w:szCs w:val="24"/>
        </w:rPr>
        <w:t>ения</w:t>
      </w:r>
      <w:bookmarkEnd w:id="61"/>
      <w:bookmarkEnd w:id="62"/>
      <w:bookmarkEnd w:id="63"/>
      <w:bookmarkEnd w:id="64"/>
    </w:p>
    <w:p w:rsidR="00606A57" w:rsidRDefault="00606A57" w:rsidP="00606A57">
      <w:pPr>
        <w:spacing w:line="240" w:lineRule="auto"/>
        <w:rPr>
          <w:sz w:val="24"/>
          <w:szCs w:val="24"/>
        </w:rPr>
      </w:pPr>
      <w:r>
        <w:rPr>
          <w:sz w:val="24"/>
          <w:szCs w:val="24"/>
        </w:rPr>
        <w:t>В настоящее время основными техническими и технологическими проблемами, возникающими при водоснабжении поселения являются:</w:t>
      </w:r>
    </w:p>
    <w:p w:rsidR="00606A57" w:rsidRDefault="00606A57" w:rsidP="00606A57">
      <w:pPr>
        <w:pStyle w:val="af0"/>
        <w:numPr>
          <w:ilvl w:val="0"/>
          <w:numId w:val="5"/>
        </w:numPr>
        <w:spacing w:line="240" w:lineRule="auto"/>
        <w:ind w:left="0"/>
        <w:rPr>
          <w:sz w:val="24"/>
        </w:rPr>
      </w:pPr>
      <w:r>
        <w:rPr>
          <w:sz w:val="24"/>
        </w:rPr>
        <w:t>высокий физический и моральный износ оборудования водозаборных сооружений;</w:t>
      </w:r>
    </w:p>
    <w:p w:rsidR="00606A57" w:rsidRDefault="00606A57" w:rsidP="00606A57">
      <w:pPr>
        <w:pStyle w:val="af0"/>
        <w:numPr>
          <w:ilvl w:val="0"/>
          <w:numId w:val="5"/>
        </w:numPr>
        <w:spacing w:line="240" w:lineRule="auto"/>
        <w:ind w:left="0"/>
        <w:rPr>
          <w:sz w:val="24"/>
        </w:rPr>
      </w:pPr>
      <w:r>
        <w:rPr>
          <w:sz w:val="24"/>
        </w:rPr>
        <w:t>высокий процент износа водопроводных сетей;</w:t>
      </w:r>
    </w:p>
    <w:p w:rsidR="00606A57" w:rsidRDefault="00606A57" w:rsidP="00606A57">
      <w:pPr>
        <w:pStyle w:val="af0"/>
        <w:numPr>
          <w:ilvl w:val="0"/>
          <w:numId w:val="5"/>
        </w:numPr>
        <w:spacing w:line="240" w:lineRule="auto"/>
        <w:ind w:left="0"/>
        <w:rPr>
          <w:sz w:val="24"/>
        </w:rPr>
      </w:pPr>
      <w:r>
        <w:rPr>
          <w:sz w:val="24"/>
        </w:rPr>
        <w:t>большие потери воды при транспортировке;</w:t>
      </w:r>
    </w:p>
    <w:p w:rsidR="00606A57" w:rsidRDefault="00606A57" w:rsidP="00606A57">
      <w:pPr>
        <w:pStyle w:val="af0"/>
        <w:numPr>
          <w:ilvl w:val="0"/>
          <w:numId w:val="5"/>
        </w:numPr>
        <w:spacing w:line="240" w:lineRule="auto"/>
        <w:ind w:left="0"/>
        <w:rPr>
          <w:sz w:val="24"/>
        </w:rPr>
      </w:pPr>
      <w:r>
        <w:rPr>
          <w:sz w:val="24"/>
        </w:rPr>
        <w:t>отсутствие на водоводах устройств сигнализации аварий;</w:t>
      </w:r>
    </w:p>
    <w:p w:rsidR="00606A57" w:rsidRDefault="00606A57" w:rsidP="00606A57">
      <w:pPr>
        <w:pStyle w:val="af0"/>
        <w:numPr>
          <w:ilvl w:val="0"/>
          <w:numId w:val="5"/>
        </w:numPr>
        <w:spacing w:line="240" w:lineRule="auto"/>
        <w:ind w:left="0"/>
        <w:rPr>
          <w:sz w:val="24"/>
        </w:rPr>
      </w:pPr>
      <w:r>
        <w:rPr>
          <w:sz w:val="24"/>
        </w:rPr>
        <w:t>отсутствие на линиях водопроводных сетей в контролируемых точках приборов для измерения давления и расхода воды;</w:t>
      </w:r>
    </w:p>
    <w:p w:rsidR="00606A57" w:rsidRDefault="00606A57" w:rsidP="00606A57">
      <w:pPr>
        <w:pStyle w:val="af0"/>
        <w:numPr>
          <w:ilvl w:val="0"/>
          <w:numId w:val="6"/>
        </w:numPr>
        <w:spacing w:line="240" w:lineRule="auto"/>
        <w:ind w:left="0"/>
        <w:rPr>
          <w:sz w:val="24"/>
        </w:rPr>
      </w:pPr>
      <w:r>
        <w:rPr>
          <w:sz w:val="24"/>
        </w:rPr>
        <w:t>низкий уровень автоматизации и энергосбережения систем централизованного водоснабжения.</w:t>
      </w:r>
    </w:p>
    <w:p w:rsidR="00606A57" w:rsidRDefault="00606A57" w:rsidP="00606A57">
      <w:pPr>
        <w:pStyle w:val="af0"/>
        <w:spacing w:line="240" w:lineRule="auto"/>
        <w:rPr>
          <w:sz w:val="24"/>
        </w:rPr>
      </w:pPr>
    </w:p>
    <w:p w:rsidR="00606A57" w:rsidRDefault="00606A57" w:rsidP="00606A57">
      <w:pPr>
        <w:pStyle w:val="1"/>
        <w:spacing w:before="0" w:after="0" w:line="240" w:lineRule="auto"/>
        <w:ind w:firstLine="0"/>
        <w:jc w:val="both"/>
        <w:rPr>
          <w:bCs/>
          <w:sz w:val="24"/>
          <w:szCs w:val="24"/>
          <w:lang w:eastAsia="ru-RU"/>
        </w:rPr>
      </w:pPr>
      <w:bookmarkStart w:id="65" w:name="_Toc374301625"/>
      <w:bookmarkStart w:id="66" w:name="_Toc374301813"/>
      <w:bookmarkStart w:id="67" w:name="_Toc374619696"/>
      <w:bookmarkStart w:id="68" w:name="_Toc374987575"/>
      <w:r>
        <w:rPr>
          <w:bCs/>
          <w:sz w:val="24"/>
          <w:szCs w:val="24"/>
          <w:lang w:eastAsia="ru-RU"/>
        </w:rPr>
        <w:t xml:space="preserve">     3.7.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65"/>
      <w:bookmarkEnd w:id="66"/>
      <w:bookmarkEnd w:id="67"/>
      <w:bookmarkEnd w:id="68"/>
    </w:p>
    <w:p w:rsidR="00606A57" w:rsidRDefault="00606A57" w:rsidP="00606A57">
      <w:pPr>
        <w:spacing w:line="240" w:lineRule="auto"/>
        <w:rPr>
          <w:sz w:val="24"/>
          <w:szCs w:val="24"/>
        </w:rPr>
      </w:pPr>
      <w:r>
        <w:rPr>
          <w:sz w:val="24"/>
          <w:szCs w:val="24"/>
        </w:rPr>
        <w:t>Сведений о нарушениях, влияющих на качество и безопасность воды нет.</w:t>
      </w:r>
    </w:p>
    <w:p w:rsidR="00606A57" w:rsidRDefault="00606A57" w:rsidP="00606A57">
      <w:pPr>
        <w:pStyle w:val="1"/>
        <w:spacing w:before="0" w:after="0" w:line="240" w:lineRule="auto"/>
        <w:ind w:firstLine="0"/>
        <w:jc w:val="both"/>
        <w:rPr>
          <w:bCs/>
          <w:sz w:val="24"/>
          <w:szCs w:val="24"/>
          <w:lang w:eastAsia="ru-RU"/>
        </w:rPr>
      </w:pPr>
      <w:bookmarkStart w:id="69" w:name="_Toc367732866"/>
      <w:bookmarkStart w:id="70" w:name="_Toc367735238"/>
      <w:bookmarkStart w:id="71" w:name="_Toc367735292"/>
      <w:bookmarkStart w:id="72" w:name="_Toc374301627"/>
      <w:bookmarkStart w:id="73" w:name="_Toc374301815"/>
      <w:bookmarkStart w:id="74" w:name="_Toc374619698"/>
      <w:bookmarkStart w:id="75" w:name="_Toc374987577"/>
      <w:r>
        <w:rPr>
          <w:bCs/>
          <w:sz w:val="24"/>
          <w:szCs w:val="24"/>
          <w:lang w:eastAsia="ru-RU"/>
        </w:rPr>
        <w:t xml:space="preserve">      </w:t>
      </w:r>
    </w:p>
    <w:p w:rsidR="00606A57" w:rsidRDefault="00606A57" w:rsidP="00606A57">
      <w:pPr>
        <w:pStyle w:val="1"/>
        <w:spacing w:before="0" w:after="0" w:line="240" w:lineRule="auto"/>
        <w:ind w:firstLine="0"/>
        <w:jc w:val="both"/>
        <w:rPr>
          <w:bCs/>
          <w:sz w:val="24"/>
          <w:szCs w:val="24"/>
          <w:lang w:eastAsia="ru-RU"/>
        </w:rPr>
      </w:pPr>
      <w:r>
        <w:rPr>
          <w:bCs/>
          <w:sz w:val="24"/>
          <w:szCs w:val="24"/>
          <w:lang w:eastAsia="ru-RU"/>
        </w:rPr>
        <w:t xml:space="preserve">     3.8.Существующие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bookmarkEnd w:id="69"/>
      <w:bookmarkEnd w:id="70"/>
      <w:bookmarkEnd w:id="71"/>
      <w:bookmarkEnd w:id="72"/>
      <w:bookmarkEnd w:id="73"/>
      <w:bookmarkEnd w:id="74"/>
      <w:bookmarkEnd w:id="75"/>
    </w:p>
    <w:p w:rsidR="00606A57" w:rsidRDefault="00606A57" w:rsidP="00606A57">
      <w:pPr>
        <w:spacing w:line="240" w:lineRule="auto"/>
        <w:rPr>
          <w:sz w:val="24"/>
          <w:szCs w:val="24"/>
        </w:rPr>
      </w:pPr>
      <w:r>
        <w:rPr>
          <w:sz w:val="24"/>
          <w:szCs w:val="24"/>
        </w:rPr>
        <w:t xml:space="preserve">Согласно </w:t>
      </w:r>
      <w:bookmarkStart w:id="76" w:name="i337290"/>
      <w:r>
        <w:rPr>
          <w:sz w:val="24"/>
          <w:szCs w:val="24"/>
        </w:rPr>
        <w:t xml:space="preserve">Схематической карте распространения вечномерзлых грунтов </w:t>
      </w:r>
      <w:bookmarkEnd w:id="76"/>
      <w:r>
        <w:rPr>
          <w:sz w:val="24"/>
          <w:szCs w:val="24"/>
        </w:rPr>
        <w:t>и данным по географическому положению, границы рассматриваемого поселения находятся вне территории распространения вечномерзлых грунтов и, следовательно, технические и технологические решения по предотвращению воды отсутствуют.</w:t>
      </w:r>
    </w:p>
    <w:p w:rsidR="00606A57" w:rsidRDefault="00606A57" w:rsidP="00606A57">
      <w:pPr>
        <w:pStyle w:val="1"/>
        <w:spacing w:before="0" w:after="0" w:line="240" w:lineRule="auto"/>
        <w:ind w:firstLine="0"/>
        <w:jc w:val="both"/>
        <w:rPr>
          <w:rFonts w:eastAsia="Calibri"/>
          <w:b w:val="0"/>
          <w:sz w:val="24"/>
          <w:szCs w:val="24"/>
        </w:rPr>
      </w:pPr>
      <w:bookmarkStart w:id="77" w:name="_Toc367732867"/>
      <w:bookmarkStart w:id="78" w:name="_Toc367735239"/>
      <w:bookmarkStart w:id="79" w:name="_Toc367735293"/>
      <w:bookmarkStart w:id="80" w:name="_Toc374301628"/>
      <w:bookmarkStart w:id="81" w:name="_Toc374301816"/>
      <w:bookmarkStart w:id="82" w:name="_Toc374619699"/>
      <w:bookmarkStart w:id="83" w:name="_Toc374987578"/>
    </w:p>
    <w:p w:rsidR="00606A57" w:rsidRDefault="00606A57" w:rsidP="00606A57">
      <w:pPr>
        <w:pStyle w:val="1"/>
        <w:spacing w:before="0" w:after="0" w:line="240" w:lineRule="auto"/>
        <w:ind w:firstLine="0"/>
        <w:jc w:val="both"/>
        <w:rPr>
          <w:sz w:val="24"/>
          <w:szCs w:val="24"/>
        </w:rPr>
      </w:pPr>
      <w:r>
        <w:rPr>
          <w:sz w:val="24"/>
          <w:szCs w:val="24"/>
        </w:rPr>
        <w:t xml:space="preserve">     3.9.Перечень лиц, </w:t>
      </w:r>
      <w:r>
        <w:rPr>
          <w:bCs/>
          <w:sz w:val="24"/>
          <w:szCs w:val="24"/>
          <w:lang w:eastAsia="ru-RU"/>
        </w:rPr>
        <w:t>владеющих</w:t>
      </w:r>
      <w:r>
        <w:rPr>
          <w:sz w:val="24"/>
          <w:szCs w:val="24"/>
        </w:rPr>
        <w:t xml:space="preserve"> на </w:t>
      </w:r>
      <w:r>
        <w:rPr>
          <w:bCs/>
          <w:sz w:val="24"/>
          <w:szCs w:val="24"/>
          <w:lang w:eastAsia="ru-RU"/>
        </w:rPr>
        <w:t>праве</w:t>
      </w:r>
      <w:r>
        <w:rPr>
          <w:sz w:val="24"/>
          <w:szCs w:val="24"/>
        </w:rPr>
        <w:t xml:space="preserve"> собственности или другом законном основании объектами централизованной системы водоснабжения</w:t>
      </w:r>
      <w:bookmarkEnd w:id="77"/>
      <w:bookmarkEnd w:id="78"/>
      <w:bookmarkEnd w:id="79"/>
      <w:bookmarkEnd w:id="80"/>
      <w:bookmarkEnd w:id="81"/>
      <w:bookmarkEnd w:id="82"/>
      <w:bookmarkEnd w:id="83"/>
    </w:p>
    <w:p w:rsidR="00606A57" w:rsidRDefault="00606A57" w:rsidP="00606A57">
      <w:pPr>
        <w:pStyle w:val="a4"/>
        <w:keepNext/>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Все сети и сооружения водоснабжения поселения находятся в ведении </w:t>
      </w:r>
      <w:bookmarkStart w:id="84" w:name="_Toc367732868"/>
      <w:bookmarkStart w:id="85" w:name="_Toc367735240"/>
      <w:bookmarkStart w:id="86" w:name="_Toc367735294"/>
      <w:r>
        <w:rPr>
          <w:rFonts w:ascii="Times New Roman" w:eastAsia="Calibri" w:hAnsi="Times New Roman" w:cs="Times New Roman"/>
          <w:color w:val="000000"/>
          <w:sz w:val="24"/>
          <w:szCs w:val="24"/>
        </w:rPr>
        <w:t xml:space="preserve">МУП «Маюровское ЖКХ». </w:t>
      </w:r>
    </w:p>
    <w:p w:rsidR="00606A57" w:rsidRDefault="00606A57" w:rsidP="00606A57">
      <w:pPr>
        <w:pStyle w:val="af"/>
        <w:rPr>
          <w:rFonts w:eastAsia="Calibri"/>
        </w:rPr>
      </w:pPr>
      <w:bookmarkStart w:id="87" w:name="_Toc374301629"/>
      <w:bookmarkStart w:id="88" w:name="_Toc374301817"/>
      <w:bookmarkStart w:id="89" w:name="_Toc374619700"/>
      <w:bookmarkStart w:id="90" w:name="_Toc374987579"/>
    </w:p>
    <w:p w:rsidR="00606A57" w:rsidRPr="00595F66" w:rsidRDefault="00606A57" w:rsidP="00606A57">
      <w:pPr>
        <w:pStyle w:val="af"/>
        <w:rPr>
          <w:sz w:val="24"/>
        </w:rPr>
      </w:pPr>
      <w:r>
        <w:t>4.</w:t>
      </w:r>
      <w:r w:rsidRPr="00595F66">
        <w:rPr>
          <w:sz w:val="24"/>
        </w:rPr>
        <w:t>Н</w:t>
      </w:r>
      <w:r>
        <w:rPr>
          <w:sz w:val="24"/>
        </w:rPr>
        <w:t>аправления развития централизованных систем</w:t>
      </w:r>
      <w:r w:rsidRPr="00F63106">
        <w:t xml:space="preserve"> </w:t>
      </w:r>
      <w:bookmarkStart w:id="91" w:name="_Toc367732869"/>
      <w:bookmarkStart w:id="92" w:name="_Toc367735241"/>
      <w:bookmarkStart w:id="93" w:name="_Toc367735295"/>
      <w:bookmarkStart w:id="94" w:name="_Toc374301630"/>
      <w:bookmarkStart w:id="95" w:name="_Toc374301818"/>
      <w:bookmarkStart w:id="96" w:name="_Toc374619701"/>
      <w:bookmarkStart w:id="97" w:name="_Toc374987580"/>
      <w:bookmarkEnd w:id="84"/>
      <w:bookmarkEnd w:id="85"/>
      <w:bookmarkEnd w:id="86"/>
      <w:bookmarkEnd w:id="87"/>
      <w:bookmarkEnd w:id="88"/>
      <w:bookmarkEnd w:id="89"/>
      <w:bookmarkEnd w:id="90"/>
      <w:r>
        <w:rPr>
          <w:sz w:val="24"/>
        </w:rPr>
        <w:t>водоснабжения</w:t>
      </w:r>
    </w:p>
    <w:p w:rsidR="00606A57" w:rsidRDefault="00606A57" w:rsidP="00606A57">
      <w:pPr>
        <w:pStyle w:val="af"/>
      </w:pPr>
      <w:r>
        <w:t xml:space="preserve">4.1. </w:t>
      </w:r>
      <w:r w:rsidRPr="00595F66">
        <w:rPr>
          <w:sz w:val="24"/>
        </w:rPr>
        <w:t>Основные направления, принципы, задачи и целевые показатели развития централизованных систем водоснабжения</w:t>
      </w:r>
      <w:bookmarkEnd w:id="91"/>
      <w:bookmarkEnd w:id="92"/>
      <w:bookmarkEnd w:id="93"/>
      <w:bookmarkEnd w:id="94"/>
      <w:bookmarkEnd w:id="95"/>
      <w:bookmarkEnd w:id="96"/>
      <w:bookmarkEnd w:id="97"/>
    </w:p>
    <w:p w:rsidR="00606A57" w:rsidRDefault="00606A57" w:rsidP="00606A57">
      <w:pPr>
        <w:spacing w:line="240" w:lineRule="auto"/>
        <w:rPr>
          <w:sz w:val="24"/>
          <w:szCs w:val="24"/>
        </w:rPr>
      </w:pPr>
      <w:r>
        <w:rPr>
          <w:sz w:val="24"/>
          <w:szCs w:val="24"/>
        </w:rPr>
        <w:t xml:space="preserve">Схема водоснабжения поселения разрабатывается с учетом достижения следующих целей: </w:t>
      </w:r>
    </w:p>
    <w:p w:rsidR="00606A57" w:rsidRDefault="00606A57" w:rsidP="00606A57">
      <w:pPr>
        <w:pStyle w:val="af0"/>
        <w:numPr>
          <w:ilvl w:val="0"/>
          <w:numId w:val="7"/>
        </w:numPr>
        <w:spacing w:line="240" w:lineRule="auto"/>
        <w:ind w:left="0"/>
        <w:rPr>
          <w:sz w:val="24"/>
        </w:rPr>
      </w:pPr>
      <w:r>
        <w:rPr>
          <w:sz w:val="24"/>
        </w:rPr>
        <w:t xml:space="preserve">охрана здоровья населения и улучшение качества жизни населения путем обеспечения бесперебойного и качественного водоснабжения; </w:t>
      </w:r>
    </w:p>
    <w:p w:rsidR="00606A57" w:rsidRDefault="00606A57" w:rsidP="00606A57">
      <w:pPr>
        <w:pStyle w:val="af0"/>
        <w:numPr>
          <w:ilvl w:val="0"/>
          <w:numId w:val="7"/>
        </w:numPr>
        <w:spacing w:line="240" w:lineRule="auto"/>
        <w:ind w:left="0"/>
        <w:rPr>
          <w:sz w:val="24"/>
        </w:rPr>
      </w:pPr>
      <w:r>
        <w:rPr>
          <w:sz w:val="24"/>
        </w:rPr>
        <w:t xml:space="preserve">повышение энергетической эффективности путем экономного потребления воды; </w:t>
      </w:r>
    </w:p>
    <w:p w:rsidR="00606A57" w:rsidRDefault="00606A57" w:rsidP="00606A57">
      <w:pPr>
        <w:pStyle w:val="af0"/>
        <w:numPr>
          <w:ilvl w:val="0"/>
          <w:numId w:val="7"/>
        </w:numPr>
        <w:spacing w:line="240" w:lineRule="auto"/>
        <w:ind w:left="0"/>
        <w:rPr>
          <w:sz w:val="24"/>
        </w:rPr>
      </w:pPr>
      <w:r>
        <w:rPr>
          <w:sz w:val="24"/>
        </w:rPr>
        <w:t xml:space="preserve">обеспечение доступности водоснабжения для абонентов за счет повышения эффективности деятельности организаций, осуществляющих  холодное водоснабжение; </w:t>
      </w:r>
    </w:p>
    <w:p w:rsidR="00606A57" w:rsidRDefault="00606A57" w:rsidP="00606A57">
      <w:pPr>
        <w:pStyle w:val="af0"/>
        <w:numPr>
          <w:ilvl w:val="0"/>
          <w:numId w:val="7"/>
        </w:numPr>
        <w:spacing w:line="240" w:lineRule="auto"/>
        <w:ind w:left="0"/>
        <w:rPr>
          <w:sz w:val="24"/>
        </w:rPr>
      </w:pPr>
      <w:r>
        <w:rPr>
          <w:sz w:val="24"/>
        </w:rPr>
        <w:t>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холодное водоснабжение.</w:t>
      </w:r>
    </w:p>
    <w:p w:rsidR="00606A57" w:rsidRDefault="00606A57" w:rsidP="00606A57">
      <w:pPr>
        <w:tabs>
          <w:tab w:val="left" w:pos="993"/>
        </w:tabs>
        <w:spacing w:line="240" w:lineRule="auto"/>
        <w:rPr>
          <w:sz w:val="24"/>
          <w:szCs w:val="24"/>
        </w:rPr>
      </w:pPr>
      <w:r>
        <w:rPr>
          <w:sz w:val="24"/>
          <w:szCs w:val="24"/>
        </w:rPr>
        <w:t>Схема водоснабжения разработана с соблюдением следующих принципов:</w:t>
      </w:r>
    </w:p>
    <w:p w:rsidR="00606A57" w:rsidRDefault="00606A57" w:rsidP="00606A57">
      <w:pPr>
        <w:pStyle w:val="af0"/>
        <w:numPr>
          <w:ilvl w:val="0"/>
          <w:numId w:val="8"/>
        </w:numPr>
        <w:spacing w:line="240" w:lineRule="auto"/>
        <w:ind w:left="0"/>
        <w:rPr>
          <w:sz w:val="24"/>
        </w:rPr>
      </w:pPr>
      <w:r>
        <w:rPr>
          <w:sz w:val="24"/>
        </w:rPr>
        <w:t xml:space="preserve">приоритетность обеспечения населения питьевой водой и услугами по водоснабжению; </w:t>
      </w:r>
    </w:p>
    <w:p w:rsidR="00606A57" w:rsidRDefault="00606A57" w:rsidP="00606A57">
      <w:pPr>
        <w:pStyle w:val="af0"/>
        <w:numPr>
          <w:ilvl w:val="0"/>
          <w:numId w:val="8"/>
        </w:numPr>
        <w:spacing w:line="240" w:lineRule="auto"/>
        <w:ind w:left="0"/>
        <w:rPr>
          <w:sz w:val="24"/>
        </w:rPr>
      </w:pPr>
      <w:r>
        <w:rPr>
          <w:sz w:val="24"/>
        </w:rPr>
        <w:t xml:space="preserve">создание условий для привлечения инвестиций в сферу водоснабжения, обеспечение гарантий возврата частных инвестиций; </w:t>
      </w:r>
    </w:p>
    <w:p w:rsidR="00606A57" w:rsidRDefault="00606A57" w:rsidP="00606A57">
      <w:pPr>
        <w:pStyle w:val="af0"/>
        <w:numPr>
          <w:ilvl w:val="0"/>
          <w:numId w:val="8"/>
        </w:numPr>
        <w:spacing w:line="240" w:lineRule="auto"/>
        <w:ind w:left="0"/>
        <w:rPr>
          <w:sz w:val="24"/>
        </w:rPr>
      </w:pPr>
      <w:r>
        <w:rPr>
          <w:sz w:val="24"/>
        </w:rPr>
        <w:t xml:space="preserve">обеспечение технологического и организационного единства и целостности централизованных систем  холодного водоснабжения; </w:t>
      </w:r>
    </w:p>
    <w:p w:rsidR="00606A57" w:rsidRDefault="00606A57" w:rsidP="00606A57">
      <w:pPr>
        <w:pStyle w:val="af0"/>
        <w:numPr>
          <w:ilvl w:val="0"/>
          <w:numId w:val="8"/>
        </w:numPr>
        <w:spacing w:line="240" w:lineRule="auto"/>
        <w:ind w:left="0"/>
        <w:rPr>
          <w:sz w:val="24"/>
        </w:rPr>
      </w:pPr>
      <w:r>
        <w:rPr>
          <w:sz w:val="24"/>
        </w:rPr>
        <w:t xml:space="preserve">достижение и соблюдение баланса экономических интересов организаций, осуществляющих  холодное водоснабжение и их абонентов; </w:t>
      </w:r>
    </w:p>
    <w:p w:rsidR="00606A57" w:rsidRDefault="00606A57" w:rsidP="00606A57">
      <w:pPr>
        <w:pStyle w:val="af0"/>
        <w:numPr>
          <w:ilvl w:val="0"/>
          <w:numId w:val="8"/>
        </w:numPr>
        <w:spacing w:line="240" w:lineRule="auto"/>
        <w:ind w:left="0"/>
        <w:rPr>
          <w:sz w:val="24"/>
        </w:rPr>
      </w:pPr>
      <w:r>
        <w:rPr>
          <w:sz w:val="24"/>
        </w:rPr>
        <w:t xml:space="preserve">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 </w:t>
      </w:r>
    </w:p>
    <w:p w:rsidR="00606A57" w:rsidRDefault="00606A57" w:rsidP="00606A57">
      <w:pPr>
        <w:pStyle w:val="af0"/>
        <w:numPr>
          <w:ilvl w:val="0"/>
          <w:numId w:val="8"/>
        </w:numPr>
        <w:spacing w:line="240" w:lineRule="auto"/>
        <w:ind w:left="0"/>
        <w:rPr>
          <w:sz w:val="24"/>
        </w:rPr>
      </w:pPr>
      <w:r>
        <w:rPr>
          <w:sz w:val="24"/>
        </w:rPr>
        <w:t xml:space="preserve">обеспечение стабильных и недискриминационных условий для осуществления предпринимательской деятельности в сфере водоснабжения; </w:t>
      </w:r>
    </w:p>
    <w:p w:rsidR="00606A57" w:rsidRDefault="00606A57" w:rsidP="00606A57">
      <w:pPr>
        <w:pStyle w:val="af0"/>
        <w:numPr>
          <w:ilvl w:val="0"/>
          <w:numId w:val="8"/>
        </w:numPr>
        <w:spacing w:line="240" w:lineRule="auto"/>
        <w:ind w:left="0"/>
        <w:rPr>
          <w:sz w:val="24"/>
        </w:rPr>
      </w:pPr>
      <w:r>
        <w:rPr>
          <w:sz w:val="24"/>
        </w:rPr>
        <w:t xml:space="preserve">обеспечение равных условий доступа абонентов к водоснабжению; </w:t>
      </w:r>
    </w:p>
    <w:p w:rsidR="00606A57" w:rsidRDefault="00606A57" w:rsidP="00606A57">
      <w:pPr>
        <w:pStyle w:val="af0"/>
        <w:numPr>
          <w:ilvl w:val="0"/>
          <w:numId w:val="8"/>
        </w:numPr>
        <w:spacing w:line="240" w:lineRule="auto"/>
        <w:ind w:left="0"/>
        <w:rPr>
          <w:sz w:val="24"/>
        </w:rPr>
      </w:pPr>
      <w:r>
        <w:rPr>
          <w:sz w:val="24"/>
        </w:rPr>
        <w:t>открытость деятельности организаций, осуществляющих  холодное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606A57" w:rsidRDefault="00606A57" w:rsidP="00606A57">
      <w:pPr>
        <w:spacing w:line="240" w:lineRule="auto"/>
        <w:rPr>
          <w:sz w:val="24"/>
          <w:szCs w:val="24"/>
        </w:rPr>
      </w:pPr>
      <w:r>
        <w:rPr>
          <w:sz w:val="24"/>
          <w:szCs w:val="24"/>
        </w:rPr>
        <w:t>Основное направление развития централизованных систем водоснабжения заключается в</w:t>
      </w:r>
      <w:r>
        <w:rPr>
          <w:color w:val="FF0000"/>
          <w:sz w:val="24"/>
          <w:szCs w:val="24"/>
        </w:rPr>
        <w:t xml:space="preserve"> </w:t>
      </w:r>
      <w:r>
        <w:rPr>
          <w:sz w:val="24"/>
          <w:szCs w:val="24"/>
        </w:rPr>
        <w:t>повышении качества предоставляемых услуг населению за счет модернизации всей системы водоснабжения.</w:t>
      </w:r>
    </w:p>
    <w:p w:rsidR="00606A57" w:rsidRDefault="00606A57" w:rsidP="00606A57">
      <w:pPr>
        <w:tabs>
          <w:tab w:val="left" w:pos="993"/>
        </w:tabs>
        <w:spacing w:line="240" w:lineRule="auto"/>
        <w:rPr>
          <w:sz w:val="24"/>
          <w:szCs w:val="24"/>
        </w:rPr>
      </w:pPr>
      <w:r>
        <w:rPr>
          <w:sz w:val="24"/>
          <w:szCs w:val="24"/>
        </w:rPr>
        <w:t>Целевые показатели развития централизованных систем водоснабжения:</w:t>
      </w:r>
    </w:p>
    <w:p w:rsidR="00606A57" w:rsidRDefault="00606A57" w:rsidP="00606A57">
      <w:pPr>
        <w:pStyle w:val="af0"/>
        <w:numPr>
          <w:ilvl w:val="0"/>
          <w:numId w:val="9"/>
        </w:numPr>
        <w:spacing w:line="240" w:lineRule="auto"/>
        <w:ind w:left="0"/>
        <w:rPr>
          <w:sz w:val="24"/>
        </w:rPr>
      </w:pPr>
      <w:r>
        <w:rPr>
          <w:sz w:val="24"/>
        </w:rPr>
        <w:t>Повышение обеспеченности населения централизованными системами водоснабжения.</w:t>
      </w:r>
    </w:p>
    <w:p w:rsidR="00606A57" w:rsidRDefault="00606A57" w:rsidP="00606A57">
      <w:pPr>
        <w:pStyle w:val="af0"/>
        <w:numPr>
          <w:ilvl w:val="0"/>
          <w:numId w:val="9"/>
        </w:numPr>
        <w:spacing w:line="240" w:lineRule="auto"/>
        <w:ind w:left="0"/>
        <w:rPr>
          <w:sz w:val="24"/>
        </w:rPr>
      </w:pPr>
      <w:r>
        <w:rPr>
          <w:sz w:val="24"/>
        </w:rPr>
        <w:t>Повышение качества питьевой воды.</w:t>
      </w:r>
    </w:p>
    <w:p w:rsidR="00606A57" w:rsidRDefault="00606A57" w:rsidP="00606A57">
      <w:pPr>
        <w:pStyle w:val="af0"/>
        <w:numPr>
          <w:ilvl w:val="0"/>
          <w:numId w:val="9"/>
        </w:numPr>
        <w:spacing w:line="240" w:lineRule="auto"/>
        <w:ind w:left="0"/>
        <w:rPr>
          <w:sz w:val="24"/>
        </w:rPr>
      </w:pPr>
      <w:r>
        <w:rPr>
          <w:sz w:val="24"/>
        </w:rPr>
        <w:t>Сокращение потерь воды.</w:t>
      </w:r>
    </w:p>
    <w:p w:rsidR="00606A57" w:rsidRDefault="00606A57" w:rsidP="00606A57">
      <w:pPr>
        <w:pStyle w:val="af0"/>
        <w:numPr>
          <w:ilvl w:val="0"/>
          <w:numId w:val="9"/>
        </w:numPr>
        <w:spacing w:line="240" w:lineRule="auto"/>
        <w:ind w:left="0"/>
        <w:rPr>
          <w:sz w:val="24"/>
        </w:rPr>
      </w:pPr>
      <w:r>
        <w:rPr>
          <w:sz w:val="24"/>
        </w:rPr>
        <w:t>Сокращение числа аварий в системе водоснабжения.</w:t>
      </w:r>
    </w:p>
    <w:p w:rsidR="00606A57" w:rsidRDefault="00606A57" w:rsidP="00606A57">
      <w:pPr>
        <w:pStyle w:val="af0"/>
        <w:numPr>
          <w:ilvl w:val="0"/>
          <w:numId w:val="9"/>
        </w:numPr>
        <w:spacing w:line="240" w:lineRule="auto"/>
        <w:ind w:left="0"/>
        <w:rPr>
          <w:sz w:val="24"/>
        </w:rPr>
      </w:pPr>
      <w:r>
        <w:rPr>
          <w:sz w:val="24"/>
        </w:rPr>
        <w:t>Повышение энергетической эффективности.</w:t>
      </w:r>
    </w:p>
    <w:p w:rsidR="00606A57" w:rsidRDefault="00606A57" w:rsidP="00606A57">
      <w:pPr>
        <w:pStyle w:val="af0"/>
        <w:numPr>
          <w:ilvl w:val="0"/>
          <w:numId w:val="9"/>
        </w:numPr>
        <w:spacing w:line="240" w:lineRule="auto"/>
        <w:ind w:left="0"/>
        <w:rPr>
          <w:sz w:val="24"/>
        </w:rPr>
      </w:pPr>
      <w:r>
        <w:rPr>
          <w:sz w:val="24"/>
        </w:rPr>
        <w:t>Повышение качества предоставляемых услуг в сфере водоснабжения.</w:t>
      </w:r>
    </w:p>
    <w:p w:rsidR="00606A57" w:rsidRDefault="00606A57" w:rsidP="00606A57">
      <w:pPr>
        <w:pStyle w:val="af0"/>
        <w:numPr>
          <w:ilvl w:val="0"/>
          <w:numId w:val="9"/>
        </w:numPr>
        <w:spacing w:line="240" w:lineRule="auto"/>
        <w:ind w:left="0"/>
        <w:rPr>
          <w:sz w:val="24"/>
        </w:rPr>
      </w:pPr>
      <w:r>
        <w:rPr>
          <w:sz w:val="24"/>
        </w:rPr>
        <w:t>Оптимизация работы системы водоснабжения в целом.</w:t>
      </w:r>
    </w:p>
    <w:p w:rsidR="00606A57" w:rsidRDefault="00606A57" w:rsidP="00606A57">
      <w:pPr>
        <w:pStyle w:val="af0"/>
        <w:numPr>
          <w:ilvl w:val="0"/>
          <w:numId w:val="9"/>
        </w:numPr>
        <w:spacing w:line="240" w:lineRule="auto"/>
        <w:ind w:left="0"/>
        <w:rPr>
          <w:sz w:val="24"/>
        </w:rPr>
      </w:pPr>
    </w:p>
    <w:p w:rsidR="00606A57" w:rsidRDefault="00606A57" w:rsidP="00606A57">
      <w:pPr>
        <w:pStyle w:val="1"/>
        <w:spacing w:before="0" w:after="0" w:line="240" w:lineRule="auto"/>
        <w:ind w:firstLine="0"/>
        <w:jc w:val="both"/>
        <w:rPr>
          <w:bCs/>
          <w:sz w:val="24"/>
          <w:szCs w:val="24"/>
          <w:lang w:eastAsia="ru-RU"/>
        </w:rPr>
      </w:pPr>
      <w:bookmarkStart w:id="98" w:name="_Toc367732870"/>
      <w:bookmarkStart w:id="99" w:name="_Toc367735242"/>
      <w:bookmarkStart w:id="100" w:name="_Toc367735296"/>
      <w:bookmarkStart w:id="101" w:name="_Toc374301631"/>
      <w:bookmarkStart w:id="102" w:name="_Toc374301819"/>
      <w:bookmarkStart w:id="103" w:name="_Toc374619702"/>
      <w:bookmarkStart w:id="104" w:name="_Toc374987581"/>
      <w:r>
        <w:rPr>
          <w:bCs/>
          <w:sz w:val="24"/>
          <w:szCs w:val="24"/>
          <w:lang w:eastAsia="ru-RU"/>
        </w:rPr>
        <w:t xml:space="preserve">     4.2.Сценарии развития централизованных систем водоснабжения</w:t>
      </w:r>
      <w:bookmarkEnd w:id="98"/>
      <w:bookmarkEnd w:id="99"/>
      <w:bookmarkEnd w:id="100"/>
      <w:bookmarkEnd w:id="101"/>
      <w:bookmarkEnd w:id="102"/>
      <w:bookmarkEnd w:id="103"/>
      <w:bookmarkEnd w:id="104"/>
    </w:p>
    <w:p w:rsidR="00606A57" w:rsidRDefault="00606A57" w:rsidP="00606A57">
      <w:pPr>
        <w:spacing w:line="240" w:lineRule="auto"/>
        <w:rPr>
          <w:sz w:val="24"/>
          <w:szCs w:val="24"/>
        </w:rPr>
      </w:pPr>
      <w:r>
        <w:rPr>
          <w:rFonts w:cs="Tahoma"/>
          <w:sz w:val="24"/>
          <w:szCs w:val="24"/>
        </w:rPr>
        <w:t>Согласно №416-ФЗ «О водоснабжении и водоотведении»</w:t>
      </w:r>
      <w:r>
        <w:rPr>
          <w:sz w:val="24"/>
          <w:szCs w:val="24"/>
        </w:rPr>
        <w:t xml:space="preserve">, а также Постановлению Правительства № 782 «О схемах водоснабжения и водоотведения», проект схемы водоснабжения должен разрабатываться в соответствии с документами территориального планирования поселения. 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нет возможности дать различные варианты сценариев развития централизованных систем водоснабжения. </w:t>
      </w:r>
    </w:p>
    <w:p w:rsidR="00606A57" w:rsidRDefault="00606A57" w:rsidP="00606A57">
      <w:pPr>
        <w:spacing w:line="240" w:lineRule="auto"/>
        <w:rPr>
          <w:sz w:val="24"/>
          <w:szCs w:val="24"/>
        </w:rPr>
      </w:pPr>
      <w:r>
        <w:rPr>
          <w:sz w:val="24"/>
          <w:szCs w:val="24"/>
        </w:rPr>
        <w:t>Вместе с тем, стоит отметить, что приоритетом в развитии централизованных систем водоснабжения является обеспечение населения централизованным водоснабжением.</w:t>
      </w:r>
    </w:p>
    <w:p w:rsidR="00606A57" w:rsidRDefault="00606A57" w:rsidP="00606A57">
      <w:pPr>
        <w:spacing w:line="240" w:lineRule="auto"/>
        <w:rPr>
          <w:color w:val="FF0000"/>
          <w:sz w:val="24"/>
          <w:szCs w:val="24"/>
        </w:rPr>
      </w:pPr>
      <w:r>
        <w:rPr>
          <w:sz w:val="24"/>
          <w:szCs w:val="24"/>
        </w:rPr>
        <w:t xml:space="preserve"> </w:t>
      </w:r>
    </w:p>
    <w:p w:rsidR="00606A57" w:rsidRDefault="00606A57" w:rsidP="00606A57">
      <w:pPr>
        <w:pStyle w:val="af"/>
      </w:pPr>
      <w:bookmarkStart w:id="105" w:name="_Toc374301632"/>
      <w:bookmarkStart w:id="106" w:name="_Toc374301820"/>
      <w:bookmarkStart w:id="107" w:name="_Toc374619703"/>
      <w:bookmarkStart w:id="108" w:name="_Toc374987582"/>
      <w:bookmarkStart w:id="109" w:name="_Toc367735297"/>
      <w:bookmarkStart w:id="110" w:name="_Toc367735243"/>
      <w:bookmarkStart w:id="111" w:name="_Toc367732871"/>
      <w:r w:rsidRPr="00F63106">
        <w:t>5</w:t>
      </w:r>
      <w:r>
        <w:t>.</w:t>
      </w:r>
      <w:r w:rsidRPr="00595F66">
        <w:rPr>
          <w:sz w:val="24"/>
        </w:rPr>
        <w:t xml:space="preserve">Баланс водоснабжения и потребления  питьевой и технической </w:t>
      </w:r>
      <w:bookmarkStart w:id="112" w:name="_Toc374301633"/>
      <w:bookmarkStart w:id="113" w:name="_Toc374301821"/>
      <w:bookmarkStart w:id="114" w:name="_Toc374619704"/>
      <w:bookmarkStart w:id="115" w:name="_Toc374987583"/>
      <w:bookmarkEnd w:id="105"/>
      <w:bookmarkEnd w:id="106"/>
      <w:bookmarkEnd w:id="107"/>
      <w:bookmarkEnd w:id="108"/>
      <w:r w:rsidRPr="00595F66">
        <w:rPr>
          <w:sz w:val="24"/>
        </w:rPr>
        <w:t>воды</w:t>
      </w:r>
    </w:p>
    <w:p w:rsidR="00606A57" w:rsidRDefault="00606A57" w:rsidP="00606A57">
      <w:pPr>
        <w:pStyle w:val="af"/>
      </w:pPr>
      <w:r>
        <w:t xml:space="preserve">5.1. </w:t>
      </w:r>
      <w:r w:rsidRPr="00595F66">
        <w:rPr>
          <w:sz w:val="24"/>
        </w:rPr>
        <w:t>Общий баланс подачи и реализации воды</w:t>
      </w:r>
      <w:bookmarkEnd w:id="112"/>
      <w:bookmarkEnd w:id="113"/>
      <w:bookmarkEnd w:id="114"/>
      <w:bookmarkEnd w:id="115"/>
    </w:p>
    <w:tbl>
      <w:tblPr>
        <w:tblW w:w="9833" w:type="dxa"/>
        <w:jc w:val="center"/>
        <w:tblLook w:val="04A0"/>
      </w:tblPr>
      <w:tblGrid>
        <w:gridCol w:w="771"/>
        <w:gridCol w:w="3004"/>
        <w:gridCol w:w="1258"/>
        <w:gridCol w:w="960"/>
        <w:gridCol w:w="960"/>
        <w:gridCol w:w="960"/>
        <w:gridCol w:w="960"/>
        <w:gridCol w:w="960"/>
      </w:tblGrid>
      <w:tr w:rsidR="00606A57" w:rsidTr="00E76423">
        <w:trPr>
          <w:trHeight w:val="300"/>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пп</w:t>
            </w:r>
          </w:p>
        </w:tc>
        <w:tc>
          <w:tcPr>
            <w:tcW w:w="3004" w:type="dxa"/>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Наименование показателей </w:t>
            </w:r>
          </w:p>
        </w:tc>
        <w:tc>
          <w:tcPr>
            <w:tcW w:w="1258" w:type="dxa"/>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Ед. изм. </w:t>
            </w:r>
          </w:p>
        </w:tc>
        <w:tc>
          <w:tcPr>
            <w:tcW w:w="960" w:type="dxa"/>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2009</w:t>
            </w:r>
          </w:p>
        </w:tc>
        <w:tc>
          <w:tcPr>
            <w:tcW w:w="960" w:type="dxa"/>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2010</w:t>
            </w:r>
          </w:p>
        </w:tc>
        <w:tc>
          <w:tcPr>
            <w:tcW w:w="960" w:type="dxa"/>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2011</w:t>
            </w:r>
          </w:p>
        </w:tc>
        <w:tc>
          <w:tcPr>
            <w:tcW w:w="960" w:type="dxa"/>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2012</w:t>
            </w:r>
          </w:p>
        </w:tc>
        <w:tc>
          <w:tcPr>
            <w:tcW w:w="960" w:type="dxa"/>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2013</w:t>
            </w:r>
          </w:p>
        </w:tc>
      </w:tr>
      <w:tr w:rsidR="00606A57"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3004"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Поднято воды, всего</w:t>
            </w:r>
          </w:p>
        </w:tc>
        <w:tc>
          <w:tcPr>
            <w:tcW w:w="1258"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19,5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19,2</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19,2</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18,5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18,2</w:t>
            </w:r>
          </w:p>
        </w:tc>
      </w:tr>
      <w:tr w:rsidR="00606A57"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3004"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Расход воды  на собственные  нужды </w:t>
            </w:r>
          </w:p>
        </w:tc>
        <w:tc>
          <w:tcPr>
            <w:tcW w:w="1258"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r>
      <w:tr w:rsidR="00606A57" w:rsidTr="00E76423">
        <w:trPr>
          <w:trHeight w:val="300"/>
          <w:jc w:val="center"/>
        </w:trPr>
        <w:tc>
          <w:tcPr>
            <w:tcW w:w="771" w:type="dxa"/>
            <w:tcBorders>
              <w:top w:val="nil"/>
              <w:left w:val="single" w:sz="4" w:space="0" w:color="auto"/>
              <w:bottom w:val="single" w:sz="4" w:space="0" w:color="auto"/>
              <w:right w:val="single" w:sz="4" w:space="0" w:color="auto"/>
            </w:tcBorders>
            <w:vAlign w:val="center"/>
          </w:tcPr>
          <w:p w:rsidR="00606A57" w:rsidRDefault="00606A57" w:rsidP="00E76423">
            <w:pPr>
              <w:spacing w:line="240" w:lineRule="auto"/>
              <w:ind w:firstLine="0"/>
              <w:jc w:val="center"/>
              <w:rPr>
                <w:rFonts w:eastAsia="Times New Roman"/>
                <w:sz w:val="20"/>
                <w:szCs w:val="20"/>
                <w:lang w:eastAsia="ru-RU"/>
              </w:rPr>
            </w:pPr>
          </w:p>
        </w:tc>
        <w:tc>
          <w:tcPr>
            <w:tcW w:w="3004"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то же в % к поднятой воде</w:t>
            </w:r>
          </w:p>
        </w:tc>
        <w:tc>
          <w:tcPr>
            <w:tcW w:w="1258"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  </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r>
      <w:tr w:rsidR="00606A57"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3004"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Подано воды в сеть </w:t>
            </w:r>
          </w:p>
        </w:tc>
        <w:tc>
          <w:tcPr>
            <w:tcW w:w="1258"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9,3</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8,9</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8,8</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8,6</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8,5</w:t>
            </w:r>
          </w:p>
        </w:tc>
      </w:tr>
      <w:tr w:rsidR="00606A57"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3004"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Отпущено (реализовано)воды, всего </w:t>
            </w:r>
          </w:p>
        </w:tc>
        <w:tc>
          <w:tcPr>
            <w:tcW w:w="1258"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10,1</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9,65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8,9</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8,7</w:t>
            </w:r>
          </w:p>
        </w:tc>
      </w:tr>
      <w:tr w:rsidR="00606A57"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5</w:t>
            </w:r>
          </w:p>
        </w:tc>
        <w:tc>
          <w:tcPr>
            <w:tcW w:w="3004"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Утечки и неучтенный расход воды  </w:t>
            </w:r>
          </w:p>
        </w:tc>
        <w:tc>
          <w:tcPr>
            <w:tcW w:w="1258"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0,62</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0,75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0,47</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0,35</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0,23</w:t>
            </w:r>
          </w:p>
        </w:tc>
      </w:tr>
      <w:tr w:rsidR="00606A57" w:rsidTr="00E76423">
        <w:trPr>
          <w:trHeight w:val="300"/>
          <w:jc w:val="center"/>
        </w:trPr>
        <w:tc>
          <w:tcPr>
            <w:tcW w:w="771" w:type="dxa"/>
            <w:tcBorders>
              <w:top w:val="nil"/>
              <w:left w:val="single" w:sz="4" w:space="0" w:color="auto"/>
              <w:bottom w:val="single" w:sz="4" w:space="0" w:color="auto"/>
              <w:right w:val="single" w:sz="4" w:space="0" w:color="auto"/>
            </w:tcBorders>
            <w:vAlign w:val="center"/>
          </w:tcPr>
          <w:p w:rsidR="00606A57" w:rsidRDefault="00606A57" w:rsidP="00E76423">
            <w:pPr>
              <w:spacing w:line="240" w:lineRule="auto"/>
              <w:ind w:firstLine="0"/>
              <w:jc w:val="center"/>
              <w:rPr>
                <w:rFonts w:eastAsia="Times New Roman"/>
                <w:sz w:val="20"/>
                <w:szCs w:val="20"/>
                <w:highlight w:val="yellow"/>
                <w:lang w:eastAsia="ru-RU"/>
              </w:rPr>
            </w:pPr>
          </w:p>
        </w:tc>
        <w:tc>
          <w:tcPr>
            <w:tcW w:w="3004"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то же в % к поданной в сеть   </w:t>
            </w:r>
          </w:p>
        </w:tc>
        <w:tc>
          <w:tcPr>
            <w:tcW w:w="1258"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  </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960" w:type="dxa"/>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r>
    </w:tbl>
    <w:p w:rsidR="00606A57" w:rsidRDefault="00606A57" w:rsidP="00606A57">
      <w:pPr>
        <w:spacing w:line="240" w:lineRule="auto"/>
        <w:jc w:val="right"/>
        <w:rPr>
          <w:sz w:val="24"/>
          <w:szCs w:val="24"/>
        </w:rPr>
      </w:pPr>
    </w:p>
    <w:p w:rsidR="00606A57" w:rsidRDefault="00606A57" w:rsidP="00606A57">
      <w:pPr>
        <w:pStyle w:val="1"/>
        <w:spacing w:before="0" w:after="0" w:line="240" w:lineRule="auto"/>
        <w:ind w:firstLine="0"/>
        <w:jc w:val="both"/>
        <w:rPr>
          <w:bCs/>
          <w:sz w:val="24"/>
          <w:szCs w:val="24"/>
          <w:lang w:eastAsia="ru-RU"/>
        </w:rPr>
      </w:pPr>
      <w:bookmarkStart w:id="116" w:name="_Toc374301634"/>
      <w:bookmarkStart w:id="117" w:name="_Toc374301822"/>
      <w:bookmarkStart w:id="118" w:name="_Toc374619705"/>
      <w:bookmarkStart w:id="119" w:name="_Toc374987584"/>
      <w:r>
        <w:rPr>
          <w:bCs/>
          <w:sz w:val="24"/>
          <w:szCs w:val="24"/>
          <w:lang w:eastAsia="ru-RU"/>
        </w:rPr>
        <w:t xml:space="preserve">     5.2.Территориальный баланс подачи  питьевой, технической воды по технологическим зонам водоснабжения</w:t>
      </w:r>
      <w:bookmarkEnd w:id="116"/>
      <w:bookmarkEnd w:id="117"/>
      <w:bookmarkEnd w:id="118"/>
      <w:bookmarkEnd w:id="119"/>
      <w:r>
        <w:rPr>
          <w:bCs/>
          <w:sz w:val="24"/>
          <w:szCs w:val="24"/>
          <w:lang w:eastAsia="ru-RU"/>
        </w:rPr>
        <w:t xml:space="preserve"> </w:t>
      </w:r>
    </w:p>
    <w:p w:rsidR="00606A57" w:rsidRDefault="00606A57" w:rsidP="00606A57">
      <w:pPr>
        <w:pStyle w:val="af0"/>
        <w:numPr>
          <w:ilvl w:val="0"/>
          <w:numId w:val="4"/>
        </w:numPr>
        <w:spacing w:line="240" w:lineRule="auto"/>
        <w:ind w:left="0"/>
        <w:rPr>
          <w:sz w:val="24"/>
        </w:rPr>
      </w:pPr>
      <w:r>
        <w:rPr>
          <w:sz w:val="24"/>
        </w:rPr>
        <w:t xml:space="preserve">На территории Маюровского сельсовета существуют две зоны водоснабжения: </w:t>
      </w:r>
    </w:p>
    <w:p w:rsidR="00606A57" w:rsidRDefault="00606A57" w:rsidP="00606A57">
      <w:pPr>
        <w:pStyle w:val="af0"/>
        <w:numPr>
          <w:ilvl w:val="0"/>
          <w:numId w:val="4"/>
        </w:numPr>
        <w:spacing w:line="240" w:lineRule="auto"/>
        <w:ind w:left="0"/>
        <w:rPr>
          <w:sz w:val="24"/>
        </w:rPr>
      </w:pPr>
      <w:r>
        <w:rPr>
          <w:sz w:val="24"/>
        </w:rPr>
        <w:t>первая зона – от скважины №№ 21-81 (ул. Лесная) – водой обеспечивается жилая застройка, расположенная по правому берегу р. Каракан;</w:t>
      </w:r>
    </w:p>
    <w:p w:rsidR="00606A57" w:rsidRDefault="00606A57" w:rsidP="00606A57">
      <w:pPr>
        <w:pStyle w:val="af0"/>
        <w:numPr>
          <w:ilvl w:val="0"/>
          <w:numId w:val="4"/>
        </w:numPr>
        <w:spacing w:line="240" w:lineRule="auto"/>
        <w:ind w:left="0"/>
        <w:rPr>
          <w:sz w:val="24"/>
        </w:rPr>
      </w:pPr>
      <w:r>
        <w:rPr>
          <w:sz w:val="24"/>
        </w:rPr>
        <w:t>вторая зона – от скважины №21-84 (ул. Заречная) – водой обеспечивается жилая застройка, расположенная по левому берегу р. Каракан;</w:t>
      </w:r>
    </w:p>
    <w:tbl>
      <w:tblPr>
        <w:tblW w:w="5000" w:type="pct"/>
        <w:tblLook w:val="04A0"/>
      </w:tblPr>
      <w:tblGrid>
        <w:gridCol w:w="3036"/>
        <w:gridCol w:w="3195"/>
        <w:gridCol w:w="3340"/>
      </w:tblGrid>
      <w:tr w:rsidR="00606A57" w:rsidTr="00E76423">
        <w:trPr>
          <w:trHeight w:val="315"/>
        </w:trPr>
        <w:tc>
          <w:tcPr>
            <w:tcW w:w="5000" w:type="pct"/>
            <w:gridSpan w:val="3"/>
            <w:noWrap/>
            <w:vAlign w:val="center"/>
            <w:hideMark/>
          </w:tcPr>
          <w:p w:rsidR="00606A57" w:rsidRDefault="00606A57" w:rsidP="00E76423">
            <w:pPr>
              <w:spacing w:line="240" w:lineRule="auto"/>
              <w:ind w:firstLine="0"/>
              <w:jc w:val="right"/>
              <w:rPr>
                <w:rFonts w:eastAsia="Times New Roman"/>
                <w:sz w:val="20"/>
                <w:szCs w:val="20"/>
                <w:lang w:eastAsia="ru-RU"/>
              </w:rPr>
            </w:pPr>
          </w:p>
          <w:p w:rsidR="00606A57" w:rsidRDefault="00606A57" w:rsidP="00E76423">
            <w:pPr>
              <w:spacing w:line="240" w:lineRule="auto"/>
              <w:ind w:firstLine="0"/>
              <w:jc w:val="right"/>
              <w:rPr>
                <w:rFonts w:eastAsia="Times New Roman"/>
                <w:sz w:val="20"/>
                <w:szCs w:val="20"/>
                <w:lang w:eastAsia="ru-RU"/>
              </w:rPr>
            </w:pPr>
          </w:p>
          <w:p w:rsidR="00606A57" w:rsidRDefault="00606A57" w:rsidP="00E76423">
            <w:pPr>
              <w:spacing w:line="240" w:lineRule="auto"/>
              <w:ind w:firstLine="0"/>
              <w:jc w:val="right"/>
              <w:rPr>
                <w:rFonts w:eastAsia="Times New Roman"/>
                <w:sz w:val="20"/>
                <w:szCs w:val="20"/>
                <w:lang w:eastAsia="ru-RU"/>
              </w:rPr>
            </w:pPr>
          </w:p>
          <w:p w:rsidR="00606A57" w:rsidRDefault="00606A57" w:rsidP="00E76423">
            <w:pPr>
              <w:spacing w:line="240" w:lineRule="auto"/>
              <w:ind w:firstLine="0"/>
              <w:jc w:val="right"/>
              <w:rPr>
                <w:rFonts w:eastAsia="Times New Roman"/>
                <w:sz w:val="20"/>
                <w:szCs w:val="20"/>
                <w:lang w:eastAsia="ru-RU"/>
              </w:rPr>
            </w:pPr>
          </w:p>
          <w:p w:rsidR="00606A57" w:rsidRDefault="00606A57" w:rsidP="00E76423">
            <w:pPr>
              <w:spacing w:line="240" w:lineRule="auto"/>
              <w:ind w:firstLine="0"/>
              <w:jc w:val="right"/>
              <w:rPr>
                <w:rFonts w:eastAsia="Times New Roman"/>
                <w:sz w:val="20"/>
                <w:szCs w:val="20"/>
                <w:lang w:eastAsia="ru-RU"/>
              </w:rPr>
            </w:pPr>
          </w:p>
          <w:p w:rsidR="00606A57" w:rsidRDefault="00606A57" w:rsidP="00E76423">
            <w:pPr>
              <w:spacing w:line="240" w:lineRule="auto"/>
              <w:ind w:firstLine="0"/>
              <w:jc w:val="right"/>
              <w:rPr>
                <w:rFonts w:eastAsia="Times New Roman"/>
                <w:sz w:val="20"/>
                <w:szCs w:val="20"/>
                <w:lang w:eastAsia="ru-RU"/>
              </w:rPr>
            </w:pPr>
          </w:p>
          <w:p w:rsidR="00606A57" w:rsidRDefault="00606A57" w:rsidP="00E76423">
            <w:pPr>
              <w:spacing w:line="240" w:lineRule="auto"/>
              <w:ind w:firstLine="0"/>
              <w:jc w:val="right"/>
              <w:rPr>
                <w:rFonts w:eastAsia="Times New Roman"/>
                <w:sz w:val="20"/>
                <w:szCs w:val="20"/>
                <w:lang w:eastAsia="ru-RU"/>
              </w:rPr>
            </w:pPr>
          </w:p>
          <w:p w:rsidR="00606A57" w:rsidRDefault="00606A57" w:rsidP="00E76423">
            <w:pPr>
              <w:spacing w:line="240" w:lineRule="auto"/>
              <w:ind w:firstLine="0"/>
              <w:jc w:val="right"/>
              <w:rPr>
                <w:rFonts w:eastAsia="Times New Roman"/>
                <w:sz w:val="20"/>
                <w:szCs w:val="20"/>
                <w:lang w:eastAsia="ru-RU"/>
              </w:rPr>
            </w:pPr>
          </w:p>
          <w:p w:rsidR="00606A57" w:rsidRDefault="00606A57" w:rsidP="00E76423">
            <w:pPr>
              <w:spacing w:line="240" w:lineRule="auto"/>
              <w:ind w:firstLine="0"/>
              <w:jc w:val="right"/>
              <w:rPr>
                <w:rFonts w:eastAsia="Times New Roman"/>
                <w:sz w:val="20"/>
                <w:szCs w:val="20"/>
                <w:lang w:eastAsia="ru-RU"/>
              </w:rPr>
            </w:pPr>
            <w:r>
              <w:rPr>
                <w:rFonts w:eastAsia="Times New Roman"/>
                <w:sz w:val="20"/>
                <w:szCs w:val="20"/>
                <w:lang w:eastAsia="ru-RU"/>
              </w:rPr>
              <w:t>Таблица 4. Максимально возможный забор воды</w:t>
            </w:r>
          </w:p>
        </w:tc>
      </w:tr>
      <w:tr w:rsidR="00606A57" w:rsidTr="00E76423">
        <w:trPr>
          <w:trHeight w:val="795"/>
        </w:trPr>
        <w:tc>
          <w:tcPr>
            <w:tcW w:w="1586" w:type="pct"/>
            <w:tcBorders>
              <w:top w:val="single" w:sz="4" w:space="0" w:color="auto"/>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bCs/>
                <w:sz w:val="20"/>
                <w:szCs w:val="20"/>
                <w:lang w:eastAsia="ru-RU"/>
              </w:rPr>
            </w:pPr>
            <w:r>
              <w:rPr>
                <w:rFonts w:eastAsia="Times New Roman"/>
                <w:bCs/>
                <w:sz w:val="20"/>
                <w:szCs w:val="20"/>
                <w:lang w:eastAsia="ru-RU"/>
              </w:rPr>
              <w:t>Технологическая зона</w:t>
            </w:r>
          </w:p>
        </w:tc>
        <w:tc>
          <w:tcPr>
            <w:tcW w:w="1669" w:type="pct"/>
            <w:tcBorders>
              <w:top w:val="single" w:sz="4" w:space="0" w:color="auto"/>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bCs/>
                <w:sz w:val="20"/>
                <w:szCs w:val="20"/>
                <w:lang w:eastAsia="ru-RU"/>
              </w:rPr>
            </w:pPr>
            <w:r>
              <w:rPr>
                <w:rFonts w:eastAsia="Times New Roman"/>
                <w:bCs/>
                <w:sz w:val="20"/>
                <w:szCs w:val="20"/>
                <w:lang w:eastAsia="ru-RU"/>
              </w:rPr>
              <w:t>Скважина</w:t>
            </w:r>
          </w:p>
        </w:tc>
        <w:tc>
          <w:tcPr>
            <w:tcW w:w="1745" w:type="pct"/>
            <w:tcBorders>
              <w:top w:val="single" w:sz="4" w:space="0" w:color="auto"/>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bCs/>
                <w:sz w:val="20"/>
                <w:szCs w:val="20"/>
                <w:lang w:eastAsia="ru-RU"/>
              </w:rPr>
            </w:pPr>
            <w:r>
              <w:rPr>
                <w:rFonts w:eastAsia="Times New Roman"/>
                <w:bCs/>
                <w:sz w:val="20"/>
                <w:szCs w:val="20"/>
                <w:lang w:eastAsia="ru-RU"/>
              </w:rPr>
              <w:t>Максимальный расход воды, м</w:t>
            </w:r>
            <w:r>
              <w:rPr>
                <w:rFonts w:eastAsia="Times New Roman"/>
                <w:bCs/>
                <w:sz w:val="20"/>
                <w:szCs w:val="20"/>
                <w:vertAlign w:val="superscript"/>
                <w:lang w:eastAsia="ru-RU"/>
              </w:rPr>
              <w:t>3</w:t>
            </w:r>
            <w:r>
              <w:rPr>
                <w:rFonts w:eastAsia="Times New Roman"/>
                <w:bCs/>
                <w:sz w:val="20"/>
                <w:szCs w:val="20"/>
                <w:lang w:eastAsia="ru-RU"/>
              </w:rPr>
              <w:t>/сут.</w:t>
            </w:r>
          </w:p>
        </w:tc>
      </w:tr>
      <w:tr w:rsidR="00606A57" w:rsidTr="00E76423">
        <w:trPr>
          <w:trHeight w:val="315"/>
        </w:trPr>
        <w:tc>
          <w:tcPr>
            <w:tcW w:w="1586" w:type="pct"/>
            <w:tcBorders>
              <w:top w:val="nil"/>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74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r>
      <w:tr w:rsidR="00606A57" w:rsidTr="00E76423">
        <w:trPr>
          <w:trHeight w:val="283"/>
        </w:trPr>
        <w:tc>
          <w:tcPr>
            <w:tcW w:w="1586" w:type="pct"/>
            <w:tcBorders>
              <w:top w:val="nil"/>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9"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21-81</w:t>
            </w:r>
          </w:p>
        </w:tc>
        <w:tc>
          <w:tcPr>
            <w:tcW w:w="1745" w:type="pct"/>
            <w:tcBorders>
              <w:top w:val="nil"/>
              <w:left w:val="single" w:sz="4" w:space="0" w:color="auto"/>
              <w:bottom w:val="single" w:sz="4" w:space="0" w:color="auto"/>
              <w:right w:val="single" w:sz="4" w:space="0" w:color="auto"/>
            </w:tcBorders>
            <w:noWrap/>
            <w:vAlign w:val="center"/>
          </w:tcPr>
          <w:p w:rsidR="00606A57" w:rsidRDefault="00606A57" w:rsidP="00E76423">
            <w:pPr>
              <w:spacing w:line="240" w:lineRule="auto"/>
              <w:ind w:firstLine="0"/>
              <w:jc w:val="center"/>
              <w:rPr>
                <w:rFonts w:eastAsia="Times New Roman"/>
                <w:sz w:val="20"/>
                <w:szCs w:val="20"/>
                <w:lang w:eastAsia="ru-RU"/>
              </w:rPr>
            </w:pPr>
          </w:p>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156</w:t>
            </w:r>
          </w:p>
        </w:tc>
      </w:tr>
      <w:tr w:rsidR="00606A57" w:rsidTr="00E76423">
        <w:trPr>
          <w:trHeight w:val="315"/>
        </w:trPr>
        <w:tc>
          <w:tcPr>
            <w:tcW w:w="1586" w:type="pct"/>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166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21-84</w:t>
            </w:r>
          </w:p>
        </w:tc>
        <w:tc>
          <w:tcPr>
            <w:tcW w:w="1745" w:type="pct"/>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113</w:t>
            </w:r>
          </w:p>
        </w:tc>
      </w:tr>
      <w:tr w:rsidR="00606A57" w:rsidTr="00E76423">
        <w:trPr>
          <w:trHeight w:val="315"/>
        </w:trPr>
        <w:tc>
          <w:tcPr>
            <w:tcW w:w="3255" w:type="pct"/>
            <w:gridSpan w:val="2"/>
            <w:tcBorders>
              <w:top w:val="single" w:sz="4" w:space="0" w:color="auto"/>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right"/>
              <w:rPr>
                <w:rFonts w:eastAsia="Times New Roman"/>
                <w:sz w:val="20"/>
                <w:szCs w:val="20"/>
                <w:lang w:eastAsia="ru-RU"/>
              </w:rPr>
            </w:pPr>
            <w:r>
              <w:rPr>
                <w:rFonts w:eastAsia="Times New Roman"/>
                <w:sz w:val="20"/>
                <w:szCs w:val="20"/>
                <w:lang w:eastAsia="ru-RU"/>
              </w:rPr>
              <w:t>Всего</w:t>
            </w:r>
          </w:p>
        </w:tc>
        <w:tc>
          <w:tcPr>
            <w:tcW w:w="174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269</w:t>
            </w:r>
          </w:p>
        </w:tc>
      </w:tr>
    </w:tbl>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120" w:name="_Toc374301635"/>
      <w:bookmarkStart w:id="121" w:name="_Toc374301823"/>
      <w:bookmarkStart w:id="122" w:name="_Toc374619706"/>
      <w:bookmarkStart w:id="123" w:name="_Toc374987585"/>
      <w:r>
        <w:rPr>
          <w:bCs/>
          <w:sz w:val="24"/>
          <w:szCs w:val="24"/>
          <w:lang w:eastAsia="ru-RU"/>
        </w:rPr>
        <w:t xml:space="preserve">     5.3</w:t>
      </w:r>
      <w:r>
        <w:rPr>
          <w:b w:val="0"/>
          <w:bCs/>
          <w:sz w:val="24"/>
          <w:szCs w:val="24"/>
          <w:lang w:eastAsia="ru-RU"/>
        </w:rPr>
        <w:t>.</w:t>
      </w:r>
      <w:r>
        <w:rPr>
          <w:bCs/>
          <w:sz w:val="24"/>
          <w:szCs w:val="24"/>
          <w:lang w:eastAsia="ru-RU"/>
        </w:rPr>
        <w:t>Структурный баланс реализации  питьевой, технической воды</w:t>
      </w:r>
      <w:bookmarkEnd w:id="109"/>
      <w:bookmarkEnd w:id="110"/>
      <w:bookmarkEnd w:id="111"/>
      <w:bookmarkEnd w:id="120"/>
      <w:bookmarkEnd w:id="121"/>
      <w:bookmarkEnd w:id="122"/>
      <w:bookmarkEnd w:id="123"/>
    </w:p>
    <w:p w:rsidR="00606A57" w:rsidRDefault="00606A57" w:rsidP="00606A57">
      <w:pPr>
        <w:spacing w:line="240" w:lineRule="auto"/>
        <w:rPr>
          <w:sz w:val="24"/>
          <w:szCs w:val="24"/>
        </w:rPr>
      </w:pPr>
      <w:r>
        <w:rPr>
          <w:sz w:val="24"/>
          <w:szCs w:val="24"/>
        </w:rPr>
        <w:t>Структурный баланс водопотребления складывается из расходов воды на хозяйственно-питьевые нужды населения, нужды социальных, культурно-бытовых объектов и на производственно-технические нужды.</w:t>
      </w:r>
    </w:p>
    <w:tbl>
      <w:tblPr>
        <w:tblW w:w="5000" w:type="pct"/>
        <w:tblLook w:val="04A0"/>
      </w:tblPr>
      <w:tblGrid>
        <w:gridCol w:w="820"/>
        <w:gridCol w:w="2982"/>
        <w:gridCol w:w="1307"/>
        <w:gridCol w:w="892"/>
        <w:gridCol w:w="892"/>
        <w:gridCol w:w="892"/>
        <w:gridCol w:w="892"/>
        <w:gridCol w:w="894"/>
      </w:tblGrid>
      <w:tr w:rsidR="00606A57" w:rsidTr="00E76423">
        <w:trPr>
          <w:trHeight w:val="300"/>
        </w:trPr>
        <w:tc>
          <w:tcPr>
            <w:tcW w:w="5000" w:type="pct"/>
            <w:gridSpan w:val="8"/>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Таблица</w:t>
            </w:r>
          </w:p>
        </w:tc>
      </w:tr>
      <w:tr w:rsidR="00606A57" w:rsidTr="00E76423">
        <w:trPr>
          <w:trHeight w:val="300"/>
        </w:trPr>
        <w:tc>
          <w:tcPr>
            <w:tcW w:w="5000" w:type="pct"/>
            <w:gridSpan w:val="8"/>
            <w:tcBorders>
              <w:top w:val="nil"/>
              <w:left w:val="nil"/>
              <w:bottom w:val="single" w:sz="4" w:space="0" w:color="auto"/>
              <w:right w:val="nil"/>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Структурный баланс водопотребления</w:t>
            </w:r>
          </w:p>
        </w:tc>
      </w:tr>
      <w:tr w:rsidR="00606A57" w:rsidTr="00E76423">
        <w:trPr>
          <w:trHeight w:val="300"/>
        </w:trPr>
        <w:tc>
          <w:tcPr>
            <w:tcW w:w="428"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пп</w:t>
            </w:r>
          </w:p>
        </w:tc>
        <w:tc>
          <w:tcPr>
            <w:tcW w:w="155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Наименование показателей</w:t>
            </w:r>
          </w:p>
        </w:tc>
        <w:tc>
          <w:tcPr>
            <w:tcW w:w="683"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Ед. изм.</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2009</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2010</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2011</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2012</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2013</w:t>
            </w:r>
          </w:p>
        </w:tc>
      </w:tr>
      <w:tr w:rsidR="00606A57" w:rsidTr="00E76423">
        <w:trPr>
          <w:trHeight w:val="510"/>
        </w:trPr>
        <w:tc>
          <w:tcPr>
            <w:tcW w:w="428" w:type="pct"/>
            <w:tcBorders>
              <w:top w:val="nil"/>
              <w:left w:val="single" w:sz="4" w:space="0" w:color="auto"/>
              <w:bottom w:val="single" w:sz="4" w:space="0" w:color="auto"/>
              <w:right w:val="single" w:sz="4" w:space="0" w:color="auto"/>
            </w:tcBorders>
            <w:vAlign w:val="center"/>
          </w:tcPr>
          <w:p w:rsidR="00606A57" w:rsidRDefault="00606A57" w:rsidP="00E76423">
            <w:pPr>
              <w:spacing w:line="240" w:lineRule="auto"/>
              <w:ind w:firstLine="0"/>
              <w:jc w:val="center"/>
              <w:rPr>
                <w:rFonts w:eastAsia="Times New Roman"/>
                <w:sz w:val="20"/>
                <w:szCs w:val="20"/>
                <w:lang w:eastAsia="ru-RU"/>
              </w:rPr>
            </w:pPr>
          </w:p>
        </w:tc>
        <w:tc>
          <w:tcPr>
            <w:tcW w:w="155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Отпущено (реализовано)воды, всего</w:t>
            </w:r>
          </w:p>
        </w:tc>
        <w:tc>
          <w:tcPr>
            <w:tcW w:w="683"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12,1</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11,65</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11,8</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11,7</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11,7</w:t>
            </w:r>
          </w:p>
        </w:tc>
      </w:tr>
      <w:tr w:rsidR="00606A57" w:rsidTr="00E76423">
        <w:trPr>
          <w:trHeight w:val="315"/>
        </w:trPr>
        <w:tc>
          <w:tcPr>
            <w:tcW w:w="428"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55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в том числе населению</w:t>
            </w:r>
          </w:p>
        </w:tc>
        <w:tc>
          <w:tcPr>
            <w:tcW w:w="683"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1,9</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1,55</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1,3</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1,2</w:t>
            </w:r>
          </w:p>
        </w:tc>
      </w:tr>
      <w:tr w:rsidR="00606A57" w:rsidTr="00E76423">
        <w:trPr>
          <w:trHeight w:val="510"/>
        </w:trPr>
        <w:tc>
          <w:tcPr>
            <w:tcW w:w="428"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155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бюджетным организациям, соцкультбыту</w:t>
            </w:r>
          </w:p>
        </w:tc>
        <w:tc>
          <w:tcPr>
            <w:tcW w:w="683"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1,0</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0,9</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1,2</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1,3</w:t>
            </w:r>
          </w:p>
        </w:tc>
      </w:tr>
      <w:tr w:rsidR="00606A57" w:rsidTr="00E76423">
        <w:trPr>
          <w:trHeight w:val="315"/>
        </w:trPr>
        <w:tc>
          <w:tcPr>
            <w:tcW w:w="428"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55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собственные нужды</w:t>
            </w:r>
          </w:p>
        </w:tc>
        <w:tc>
          <w:tcPr>
            <w:tcW w:w="683"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r>
      <w:tr w:rsidR="00606A57" w:rsidTr="00E76423">
        <w:trPr>
          <w:trHeight w:val="315"/>
        </w:trPr>
        <w:tc>
          <w:tcPr>
            <w:tcW w:w="428"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1558"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прочим потребителям</w:t>
            </w:r>
          </w:p>
        </w:tc>
        <w:tc>
          <w:tcPr>
            <w:tcW w:w="683"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c>
          <w:tcPr>
            <w:tcW w:w="466"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r>
    </w:tbl>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124" w:name="_Toc367732872"/>
      <w:bookmarkStart w:id="125" w:name="_Toc367735244"/>
      <w:bookmarkStart w:id="126" w:name="_Toc367735298"/>
      <w:bookmarkStart w:id="127" w:name="_Toc374301636"/>
      <w:bookmarkStart w:id="128" w:name="_Toc374301824"/>
      <w:bookmarkStart w:id="129" w:name="_Toc374619707"/>
      <w:bookmarkStart w:id="130" w:name="_Toc374987586"/>
      <w:r>
        <w:rPr>
          <w:bCs/>
          <w:sz w:val="24"/>
          <w:szCs w:val="24"/>
          <w:lang w:eastAsia="ru-RU"/>
        </w:rPr>
        <w:t xml:space="preserve">     5.4.Сведения о фактическом потреблении население  питьевой, технической воды</w:t>
      </w:r>
      <w:bookmarkEnd w:id="124"/>
      <w:bookmarkEnd w:id="125"/>
      <w:bookmarkEnd w:id="126"/>
      <w:bookmarkEnd w:id="127"/>
      <w:bookmarkEnd w:id="128"/>
      <w:bookmarkEnd w:id="129"/>
      <w:bookmarkEnd w:id="130"/>
      <w:r>
        <w:rPr>
          <w:bCs/>
          <w:sz w:val="24"/>
          <w:szCs w:val="24"/>
          <w:lang w:eastAsia="ru-RU"/>
        </w:rPr>
        <w:t xml:space="preserve"> </w:t>
      </w:r>
    </w:p>
    <w:p w:rsidR="00606A57" w:rsidRDefault="00606A57" w:rsidP="00606A57">
      <w:pPr>
        <w:spacing w:line="240" w:lineRule="auto"/>
        <w:rPr>
          <w:sz w:val="24"/>
          <w:szCs w:val="24"/>
        </w:rPr>
      </w:pPr>
      <w:r>
        <w:rPr>
          <w:sz w:val="24"/>
          <w:szCs w:val="24"/>
        </w:rPr>
        <w:t>Фактическое потребление воды населением составляет 59 м</w:t>
      </w:r>
      <w:r>
        <w:rPr>
          <w:sz w:val="24"/>
          <w:szCs w:val="24"/>
          <w:vertAlign w:val="superscript"/>
        </w:rPr>
        <w:t>3</w:t>
      </w:r>
      <w:r>
        <w:rPr>
          <w:sz w:val="24"/>
          <w:szCs w:val="24"/>
        </w:rPr>
        <w:t>/сут.</w:t>
      </w:r>
      <w:bookmarkStart w:id="131" w:name="_Toc367732873"/>
      <w:bookmarkStart w:id="132" w:name="_Toc367735245"/>
      <w:bookmarkStart w:id="133" w:name="_Toc367735299"/>
      <w:bookmarkStart w:id="134" w:name="_Toc374301637"/>
      <w:bookmarkStart w:id="135" w:name="_Toc374301825"/>
      <w:r>
        <w:rPr>
          <w:sz w:val="24"/>
          <w:szCs w:val="24"/>
        </w:rPr>
        <w:t xml:space="preserve">, что составляет 56% от общего водопотребления села. </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136" w:name="_Toc374987587"/>
      <w:r>
        <w:rPr>
          <w:bCs/>
          <w:sz w:val="24"/>
          <w:szCs w:val="24"/>
          <w:lang w:eastAsia="ru-RU"/>
        </w:rPr>
        <w:t xml:space="preserve">     5.5.Существующая система коммерческого учета  питьевой, технической воды и планы по установке приборов учета</w:t>
      </w:r>
      <w:bookmarkEnd w:id="131"/>
      <w:bookmarkEnd w:id="132"/>
      <w:bookmarkEnd w:id="133"/>
      <w:bookmarkEnd w:id="134"/>
      <w:bookmarkEnd w:id="135"/>
      <w:bookmarkEnd w:id="136"/>
    </w:p>
    <w:p w:rsidR="00606A57" w:rsidRDefault="00606A57" w:rsidP="00606A57">
      <w:pPr>
        <w:spacing w:line="240" w:lineRule="auto"/>
        <w:rPr>
          <w:sz w:val="24"/>
          <w:szCs w:val="24"/>
        </w:rPr>
      </w:pPr>
      <w:r>
        <w:rPr>
          <w:sz w:val="24"/>
          <w:szCs w:val="24"/>
        </w:rPr>
        <w:t>В настоящее время обеспеченность приборами учета воды (водяными счетчиками) составляет 9%.</w:t>
      </w:r>
    </w:p>
    <w:p w:rsidR="00606A57" w:rsidRDefault="00606A57" w:rsidP="00606A57">
      <w:pPr>
        <w:spacing w:line="240" w:lineRule="auto"/>
        <w:rPr>
          <w:sz w:val="24"/>
          <w:szCs w:val="24"/>
        </w:rPr>
      </w:pPr>
      <w:r>
        <w:rPr>
          <w:sz w:val="24"/>
          <w:szCs w:val="24"/>
        </w:rPr>
        <w:t>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разработана долгосрочная целевая программа "Энергосбережение и повышение энергетической эффективности Новосибирской области на период до 2015 года", утвержденная постановлением Правительства Новосибирской области.</w:t>
      </w:r>
    </w:p>
    <w:p w:rsidR="00606A57" w:rsidRDefault="00606A57" w:rsidP="00606A57">
      <w:pPr>
        <w:spacing w:line="240" w:lineRule="auto"/>
        <w:rPr>
          <w:sz w:val="24"/>
          <w:szCs w:val="24"/>
        </w:rPr>
      </w:pPr>
      <w:r>
        <w:rPr>
          <w:sz w:val="24"/>
          <w:szCs w:val="24"/>
        </w:rPr>
        <w:t>Целями Программы являются: повышение качества жизни населения и переход области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и создание условий для повышения энергетической эффективности экономики и бюджетной сферы республики.</w:t>
      </w:r>
    </w:p>
    <w:p w:rsidR="00606A57" w:rsidRDefault="00606A57" w:rsidP="00606A57">
      <w:pPr>
        <w:spacing w:line="240" w:lineRule="auto"/>
        <w:rPr>
          <w:sz w:val="24"/>
          <w:szCs w:val="24"/>
        </w:rPr>
      </w:pPr>
      <w:bookmarkStart w:id="137" w:name="sub_333"/>
      <w:r>
        <w:rPr>
          <w:sz w:val="24"/>
          <w:szCs w:val="24"/>
        </w:rPr>
        <w:t>Одной из подпрограмм РЦП является «Энергосбережение и повышение энергетической эффективности в жилищном фонде»</w:t>
      </w:r>
    </w:p>
    <w:p w:rsidR="00606A57" w:rsidRDefault="00606A57" w:rsidP="00606A57">
      <w:pPr>
        <w:spacing w:line="240" w:lineRule="auto"/>
        <w:rPr>
          <w:sz w:val="24"/>
          <w:szCs w:val="24"/>
        </w:rPr>
      </w:pPr>
      <w:r>
        <w:rPr>
          <w:sz w:val="24"/>
          <w:szCs w:val="24"/>
        </w:rPr>
        <w:t>Одним из приоритетных направлений в области энергосбережения и повышения энергетической эффективности является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модернизация этих объектов путем внедрения ресурсосберегающих технологий.</w:t>
      </w:r>
    </w:p>
    <w:p w:rsidR="00606A57" w:rsidRDefault="00606A57" w:rsidP="00606A57">
      <w:pPr>
        <w:spacing w:line="240" w:lineRule="auto"/>
        <w:rPr>
          <w:sz w:val="24"/>
          <w:szCs w:val="24"/>
        </w:rPr>
      </w:pPr>
      <w:bookmarkStart w:id="138" w:name="sub_334"/>
      <w:bookmarkEnd w:id="137"/>
      <w:bookmarkEnd w:id="138"/>
      <w:r>
        <w:rPr>
          <w:sz w:val="24"/>
          <w:szCs w:val="24"/>
        </w:rPr>
        <w:t>Основными мероприятиями по реализации данного направления (в сфере водоснабжения) являются:</w:t>
      </w:r>
    </w:p>
    <w:p w:rsidR="00606A57" w:rsidRDefault="00606A57" w:rsidP="00606A57">
      <w:pPr>
        <w:pStyle w:val="af0"/>
        <w:numPr>
          <w:ilvl w:val="0"/>
          <w:numId w:val="10"/>
        </w:numPr>
        <w:spacing w:line="240" w:lineRule="auto"/>
        <w:ind w:left="0"/>
        <w:rPr>
          <w:sz w:val="24"/>
        </w:rPr>
      </w:pPr>
      <w:bookmarkStart w:id="139" w:name="sub_3341"/>
      <w:r>
        <w:rPr>
          <w:sz w:val="24"/>
        </w:rPr>
        <w:t>проведение энергетических обследований организаций коммунального комплекса и последующая их паспортизация;</w:t>
      </w:r>
    </w:p>
    <w:p w:rsidR="00606A57" w:rsidRDefault="00606A57" w:rsidP="00606A57">
      <w:pPr>
        <w:pStyle w:val="af0"/>
        <w:numPr>
          <w:ilvl w:val="0"/>
          <w:numId w:val="10"/>
        </w:numPr>
        <w:spacing w:line="240" w:lineRule="auto"/>
        <w:ind w:left="0"/>
        <w:rPr>
          <w:sz w:val="24"/>
        </w:rPr>
      </w:pPr>
      <w:bookmarkStart w:id="140" w:name="sub_3342"/>
      <w:bookmarkEnd w:id="139"/>
      <w:r>
        <w:rPr>
          <w:sz w:val="24"/>
        </w:rPr>
        <w:t>разработка и реализация пообъектных программ в области энергосбережения и повышения энергетической эффективности;</w:t>
      </w:r>
    </w:p>
    <w:p w:rsidR="00606A57" w:rsidRDefault="00606A57" w:rsidP="00606A57">
      <w:pPr>
        <w:pStyle w:val="af0"/>
        <w:numPr>
          <w:ilvl w:val="0"/>
          <w:numId w:val="10"/>
        </w:numPr>
        <w:spacing w:line="240" w:lineRule="auto"/>
        <w:ind w:left="0"/>
        <w:rPr>
          <w:sz w:val="24"/>
        </w:rPr>
      </w:pPr>
      <w:bookmarkStart w:id="141" w:name="sub_3344"/>
      <w:bookmarkEnd w:id="140"/>
      <w:r>
        <w:rPr>
          <w:sz w:val="24"/>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определения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606A57" w:rsidRDefault="00606A57" w:rsidP="00606A57">
      <w:pPr>
        <w:spacing w:line="240" w:lineRule="auto"/>
        <w:rPr>
          <w:sz w:val="24"/>
          <w:szCs w:val="24"/>
        </w:rPr>
      </w:pPr>
      <w:bookmarkStart w:id="142" w:name="sub_335"/>
      <w:bookmarkEnd w:id="141"/>
      <w:r>
        <w:rPr>
          <w:sz w:val="24"/>
          <w:szCs w:val="24"/>
        </w:rPr>
        <w:t>Перспективными являются, в частности, следующие мероприятия:</w:t>
      </w:r>
    </w:p>
    <w:p w:rsidR="00606A57" w:rsidRDefault="00606A57" w:rsidP="00606A57">
      <w:pPr>
        <w:pStyle w:val="af0"/>
        <w:numPr>
          <w:ilvl w:val="0"/>
          <w:numId w:val="11"/>
        </w:numPr>
        <w:spacing w:line="240" w:lineRule="auto"/>
        <w:ind w:left="0"/>
        <w:rPr>
          <w:sz w:val="24"/>
        </w:rPr>
      </w:pPr>
      <w:bookmarkStart w:id="143" w:name="sub_3354"/>
      <w:bookmarkEnd w:id="142"/>
      <w:r>
        <w:rPr>
          <w:sz w:val="24"/>
        </w:rPr>
        <w:t>установка приборов учета воды на магистральных водопроводах, водопроводных станциях и в зонах водоснабжения;</w:t>
      </w:r>
    </w:p>
    <w:p w:rsidR="00606A57" w:rsidRDefault="00606A57" w:rsidP="00606A57">
      <w:pPr>
        <w:pStyle w:val="af0"/>
        <w:numPr>
          <w:ilvl w:val="0"/>
          <w:numId w:val="11"/>
        </w:numPr>
        <w:spacing w:line="240" w:lineRule="auto"/>
        <w:ind w:left="0"/>
        <w:rPr>
          <w:sz w:val="24"/>
        </w:rPr>
      </w:pPr>
      <w:bookmarkStart w:id="144" w:name="sub_3355"/>
      <w:bookmarkEnd w:id="143"/>
      <w:r>
        <w:rPr>
          <w:sz w:val="24"/>
        </w:rPr>
        <w:t>оказание финансовой поддержки по установке приборов учета используемых энергетических ресурсов для малоимущих граждан;</w:t>
      </w:r>
    </w:p>
    <w:p w:rsidR="00606A57" w:rsidRDefault="00606A57" w:rsidP="00606A57">
      <w:pPr>
        <w:pStyle w:val="af0"/>
        <w:numPr>
          <w:ilvl w:val="0"/>
          <w:numId w:val="11"/>
        </w:numPr>
        <w:spacing w:line="240" w:lineRule="auto"/>
        <w:ind w:left="0"/>
        <w:rPr>
          <w:sz w:val="24"/>
        </w:rPr>
      </w:pPr>
      <w:r>
        <w:rPr>
          <w:sz w:val="24"/>
        </w:rPr>
        <w:t>проведение тех.экспертизы сооружений водоснабжения и разработка схемы зонирования системы водоснабжения с учетом автономного водоснабжения каждой зоны и достижения гидравлического баланса в ходе предстоящей реконструкции водопроводных сетей, изношенных более чем на 50 процентов, разработка технологической схемы эксплуатации водозаборов с оценкой уровня падения добычи и запасов пресных вод на питающих месторождениях;</w:t>
      </w:r>
    </w:p>
    <w:p w:rsidR="00606A57" w:rsidRDefault="00606A57" w:rsidP="00606A57">
      <w:pPr>
        <w:pStyle w:val="af0"/>
        <w:numPr>
          <w:ilvl w:val="0"/>
          <w:numId w:val="11"/>
        </w:numPr>
        <w:spacing w:line="240" w:lineRule="auto"/>
        <w:ind w:left="0"/>
        <w:rPr>
          <w:sz w:val="24"/>
        </w:rPr>
      </w:pPr>
      <w:bookmarkStart w:id="145" w:name="sub_3356"/>
      <w:bookmarkEnd w:id="144"/>
      <w:r>
        <w:rPr>
          <w:sz w:val="24"/>
        </w:rPr>
        <w:t>замена труб в системах водоснабжения и водоотведения с истекшим сроком эксплуатации с использованием современных технологий;</w:t>
      </w:r>
    </w:p>
    <w:p w:rsidR="00606A57" w:rsidRDefault="00606A57" w:rsidP="00606A57">
      <w:pPr>
        <w:pStyle w:val="af0"/>
        <w:numPr>
          <w:ilvl w:val="0"/>
          <w:numId w:val="11"/>
        </w:numPr>
        <w:spacing w:line="240" w:lineRule="auto"/>
        <w:ind w:left="0"/>
        <w:rPr>
          <w:sz w:val="24"/>
        </w:rPr>
      </w:pPr>
      <w:bookmarkStart w:id="146" w:name="sub_3357"/>
      <w:bookmarkEnd w:id="145"/>
      <w:r>
        <w:rPr>
          <w:sz w:val="24"/>
        </w:rPr>
        <w:t>разработка систем диспетчеризации с автоматическим управлением на центральном диспетчерском пульте, а также системы АСКУЭ на насосных станциях и приводов переменного тока.</w:t>
      </w:r>
      <w:bookmarkEnd w:id="146"/>
    </w:p>
    <w:p w:rsidR="00606A57" w:rsidRDefault="00606A57" w:rsidP="00606A57">
      <w:pPr>
        <w:pStyle w:val="af0"/>
        <w:numPr>
          <w:ilvl w:val="0"/>
          <w:numId w:val="11"/>
        </w:numPr>
        <w:spacing w:line="240" w:lineRule="auto"/>
        <w:ind w:left="0"/>
        <w:rPr>
          <w:sz w:val="24"/>
        </w:rPr>
      </w:pPr>
    </w:p>
    <w:p w:rsidR="00606A57" w:rsidRDefault="00606A57" w:rsidP="00606A57">
      <w:pPr>
        <w:pStyle w:val="1"/>
        <w:spacing w:before="0" w:after="0" w:line="240" w:lineRule="auto"/>
        <w:ind w:firstLine="0"/>
        <w:jc w:val="both"/>
        <w:rPr>
          <w:bCs/>
          <w:sz w:val="24"/>
          <w:szCs w:val="24"/>
          <w:lang w:eastAsia="ru-RU"/>
        </w:rPr>
      </w:pPr>
      <w:bookmarkStart w:id="147" w:name="_Toc367732874"/>
      <w:bookmarkStart w:id="148" w:name="_Toc367735246"/>
      <w:bookmarkStart w:id="149" w:name="_Toc367735300"/>
      <w:bookmarkStart w:id="150" w:name="_Toc374301638"/>
      <w:bookmarkStart w:id="151" w:name="_Toc374301826"/>
      <w:bookmarkStart w:id="152" w:name="_Toc374619708"/>
      <w:bookmarkStart w:id="153" w:name="_Toc374987588"/>
      <w:r>
        <w:rPr>
          <w:bCs/>
          <w:sz w:val="24"/>
          <w:szCs w:val="24"/>
          <w:lang w:eastAsia="ru-RU"/>
        </w:rPr>
        <w:t xml:space="preserve">     5.6.Анализ резервов и дефицитов производственных мощностей системы водоснабжения поселка</w:t>
      </w:r>
      <w:bookmarkEnd w:id="147"/>
      <w:bookmarkEnd w:id="148"/>
      <w:bookmarkEnd w:id="149"/>
      <w:bookmarkEnd w:id="150"/>
      <w:bookmarkEnd w:id="151"/>
      <w:bookmarkEnd w:id="152"/>
      <w:bookmarkEnd w:id="153"/>
    </w:p>
    <w:p w:rsidR="00606A57" w:rsidRDefault="00606A57" w:rsidP="00606A57">
      <w:pPr>
        <w:spacing w:line="240" w:lineRule="auto"/>
        <w:rPr>
          <w:sz w:val="24"/>
          <w:szCs w:val="24"/>
          <w:highlight w:val="yellow"/>
        </w:rPr>
      </w:pPr>
      <w:r>
        <w:rPr>
          <w:sz w:val="24"/>
          <w:szCs w:val="24"/>
        </w:rPr>
        <w:t>В настоящее время суммарная производительность водозаборных сооружений села составляет 708 м</w:t>
      </w:r>
      <w:r>
        <w:rPr>
          <w:sz w:val="24"/>
          <w:szCs w:val="24"/>
          <w:vertAlign w:val="superscript"/>
        </w:rPr>
        <w:t>3</w:t>
      </w:r>
      <w:r>
        <w:rPr>
          <w:sz w:val="24"/>
          <w:szCs w:val="24"/>
        </w:rPr>
        <w:t xml:space="preserve">/сут. </w:t>
      </w:r>
    </w:p>
    <w:p w:rsidR="00606A57" w:rsidRDefault="00606A57" w:rsidP="00606A57">
      <w:pPr>
        <w:spacing w:line="240" w:lineRule="auto"/>
        <w:rPr>
          <w:sz w:val="24"/>
          <w:szCs w:val="24"/>
        </w:rPr>
      </w:pPr>
      <w:r>
        <w:rPr>
          <w:sz w:val="24"/>
          <w:szCs w:val="24"/>
        </w:rPr>
        <w:t xml:space="preserve">Норматив потребления воды на одного человека в сутки – </w:t>
      </w:r>
      <w:smartTag w:uri="urn:schemas-microsoft-com:office:smarttags" w:element="metricconverter">
        <w:smartTagPr>
          <w:attr w:name="ProductID" w:val="120 л"/>
        </w:smartTagPr>
        <w:r>
          <w:rPr>
            <w:sz w:val="24"/>
            <w:szCs w:val="24"/>
          </w:rPr>
          <w:t>120 л</w:t>
        </w:r>
      </w:smartTag>
      <w:r>
        <w:rPr>
          <w:sz w:val="24"/>
          <w:szCs w:val="24"/>
        </w:rPr>
        <w:t>.</w:t>
      </w:r>
    </w:p>
    <w:p w:rsidR="00606A57" w:rsidRDefault="00606A57" w:rsidP="00606A57">
      <w:pPr>
        <w:spacing w:line="240" w:lineRule="auto"/>
        <w:rPr>
          <w:sz w:val="24"/>
          <w:szCs w:val="24"/>
        </w:rPr>
      </w:pPr>
      <w:r>
        <w:rPr>
          <w:sz w:val="24"/>
          <w:szCs w:val="24"/>
        </w:rPr>
        <w:t xml:space="preserve">Таким образом, при существующем уровне водопотребления резерв производительности водозаборных сооружений составляет: </w:t>
      </w:r>
    </w:p>
    <w:p w:rsidR="00606A57" w:rsidRDefault="00606A57" w:rsidP="00606A57">
      <w:pPr>
        <w:spacing w:line="240" w:lineRule="auto"/>
        <w:rPr>
          <w:sz w:val="24"/>
          <w:szCs w:val="24"/>
        </w:rPr>
      </w:pPr>
      <w:r>
        <w:rPr>
          <w:sz w:val="24"/>
          <w:szCs w:val="24"/>
        </w:rPr>
        <w:t>708-0,120*1520 = 525,6 м</w:t>
      </w:r>
      <w:r>
        <w:rPr>
          <w:sz w:val="24"/>
          <w:szCs w:val="24"/>
          <w:vertAlign w:val="superscript"/>
        </w:rPr>
        <w:t>3</w:t>
      </w:r>
      <w:r>
        <w:rPr>
          <w:sz w:val="24"/>
          <w:szCs w:val="24"/>
        </w:rPr>
        <w:t>/сут., что более чем достаточно для дальнейшего развития села и подключения новых потребителей.</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154" w:name="_Toc367732875"/>
      <w:bookmarkStart w:id="155" w:name="_Toc367735247"/>
      <w:bookmarkStart w:id="156" w:name="_Toc367735301"/>
      <w:bookmarkStart w:id="157" w:name="_Toc374301639"/>
      <w:bookmarkStart w:id="158" w:name="_Toc374301827"/>
      <w:bookmarkStart w:id="159" w:name="_Toc374619709"/>
      <w:bookmarkStart w:id="160" w:name="_Toc374987589"/>
      <w:r>
        <w:rPr>
          <w:bCs/>
          <w:sz w:val="24"/>
          <w:szCs w:val="24"/>
          <w:lang w:eastAsia="ru-RU"/>
        </w:rPr>
        <w:t xml:space="preserve">     5.7.Прогнозные балансы потребления  питьевой, технической воды</w:t>
      </w:r>
      <w:bookmarkEnd w:id="154"/>
      <w:bookmarkEnd w:id="155"/>
      <w:bookmarkEnd w:id="156"/>
      <w:bookmarkEnd w:id="157"/>
      <w:bookmarkEnd w:id="158"/>
      <w:bookmarkEnd w:id="159"/>
      <w:bookmarkEnd w:id="160"/>
      <w:r>
        <w:rPr>
          <w:bCs/>
          <w:sz w:val="24"/>
          <w:szCs w:val="24"/>
          <w:lang w:eastAsia="ru-RU"/>
        </w:rPr>
        <w:t xml:space="preserve"> </w:t>
      </w:r>
    </w:p>
    <w:p w:rsidR="00606A57" w:rsidRDefault="00606A57" w:rsidP="00606A57">
      <w:pPr>
        <w:spacing w:line="240" w:lineRule="auto"/>
        <w:rPr>
          <w:sz w:val="24"/>
          <w:szCs w:val="24"/>
        </w:rPr>
      </w:pPr>
      <w:r>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дать прогнозные балансы водопотребления не представляется возможным.</w:t>
      </w:r>
    </w:p>
    <w:p w:rsidR="00606A57" w:rsidRDefault="00606A57" w:rsidP="00606A57">
      <w:pPr>
        <w:spacing w:line="240" w:lineRule="auto"/>
        <w:rPr>
          <w:sz w:val="24"/>
          <w:szCs w:val="24"/>
        </w:rPr>
      </w:pPr>
      <w:r>
        <w:rPr>
          <w:sz w:val="24"/>
          <w:szCs w:val="24"/>
        </w:rPr>
        <w:t xml:space="preserve">Реализация настоящей Схемы водоснабжения разделена на три этапа: </w:t>
      </w:r>
    </w:p>
    <w:p w:rsidR="00606A57" w:rsidRDefault="00606A57" w:rsidP="00606A57">
      <w:pPr>
        <w:pStyle w:val="af2"/>
        <w:ind w:left="0" w:firstLine="709"/>
        <w:rPr>
          <w:sz w:val="24"/>
          <w:szCs w:val="24"/>
        </w:rPr>
      </w:pPr>
      <w:r>
        <w:rPr>
          <w:sz w:val="24"/>
          <w:szCs w:val="24"/>
        </w:rPr>
        <w:t>- 1 очередь - 2013 – 2017 гг.</w:t>
      </w:r>
    </w:p>
    <w:p w:rsidR="00606A57" w:rsidRDefault="00606A57" w:rsidP="00606A57">
      <w:pPr>
        <w:pStyle w:val="af2"/>
        <w:ind w:left="0" w:firstLine="709"/>
        <w:rPr>
          <w:sz w:val="24"/>
          <w:szCs w:val="24"/>
        </w:rPr>
      </w:pPr>
      <w:r>
        <w:rPr>
          <w:sz w:val="24"/>
          <w:szCs w:val="24"/>
        </w:rPr>
        <w:t>- 2 очередь - 2018 – 2021 гг.</w:t>
      </w:r>
    </w:p>
    <w:p w:rsidR="00606A57" w:rsidRDefault="00606A57" w:rsidP="00606A57">
      <w:pPr>
        <w:pStyle w:val="af2"/>
        <w:ind w:left="0" w:firstLine="709"/>
        <w:rPr>
          <w:sz w:val="24"/>
          <w:szCs w:val="24"/>
        </w:rPr>
      </w:pPr>
      <w:r>
        <w:rPr>
          <w:sz w:val="24"/>
          <w:szCs w:val="24"/>
        </w:rPr>
        <w:t xml:space="preserve">- 3 очередь - 2021 - 2023 гг. </w:t>
      </w:r>
    </w:p>
    <w:p w:rsidR="00606A57" w:rsidRDefault="00606A57" w:rsidP="00606A57">
      <w:pPr>
        <w:spacing w:line="240" w:lineRule="auto"/>
        <w:rPr>
          <w:sz w:val="24"/>
          <w:szCs w:val="24"/>
        </w:rPr>
      </w:pPr>
      <w:r>
        <w:rPr>
          <w:sz w:val="24"/>
          <w:szCs w:val="24"/>
        </w:rPr>
        <w:t>Прирост водопотребления по каждому этапу условно принят 5 %. Таким образом, суммарный прирост водопотребления составит 15 %.</w:t>
      </w:r>
    </w:p>
    <w:p w:rsidR="00606A57" w:rsidRDefault="00606A57" w:rsidP="00606A57">
      <w:pPr>
        <w:spacing w:line="240" w:lineRule="auto"/>
        <w:ind w:firstLine="0"/>
        <w:rPr>
          <w:sz w:val="24"/>
          <w:szCs w:val="24"/>
        </w:rPr>
      </w:pPr>
      <w:bookmarkStart w:id="161" w:name="_Toc367732877"/>
      <w:bookmarkStart w:id="162" w:name="_Toc367735249"/>
      <w:bookmarkStart w:id="163" w:name="_Toc367735303"/>
      <w:bookmarkStart w:id="164" w:name="_Toc374301641"/>
      <w:bookmarkStart w:id="165" w:name="_Toc374301829"/>
      <w:bookmarkStart w:id="166" w:name="_Toc374619711"/>
      <w:bookmarkStart w:id="167" w:name="_Toc374987591"/>
    </w:p>
    <w:p w:rsidR="00606A57" w:rsidRDefault="00606A57" w:rsidP="00606A57">
      <w:pPr>
        <w:spacing w:line="240" w:lineRule="auto"/>
        <w:ind w:firstLine="0"/>
        <w:rPr>
          <w:b/>
          <w:sz w:val="24"/>
          <w:szCs w:val="24"/>
        </w:rPr>
      </w:pPr>
      <w:r>
        <w:rPr>
          <w:b/>
          <w:sz w:val="24"/>
          <w:szCs w:val="24"/>
        </w:rPr>
        <w:t xml:space="preserve">     5.8.</w:t>
      </w:r>
      <w:r>
        <w:rPr>
          <w:b/>
          <w:bCs/>
          <w:sz w:val="24"/>
          <w:szCs w:val="24"/>
          <w:lang w:eastAsia="ru-RU"/>
        </w:rPr>
        <w:t>Сведения о фактическом и ожидаемом потреблении  питьевой, технической воды (годовое, среднесуточное, максимальное суточное)</w:t>
      </w:r>
      <w:bookmarkEnd w:id="161"/>
      <w:bookmarkEnd w:id="162"/>
      <w:bookmarkEnd w:id="163"/>
      <w:bookmarkEnd w:id="164"/>
      <w:bookmarkEnd w:id="165"/>
      <w:bookmarkEnd w:id="166"/>
      <w:bookmarkEnd w:id="167"/>
    </w:p>
    <w:p w:rsidR="00606A57" w:rsidRDefault="00606A57" w:rsidP="00606A57">
      <w:pPr>
        <w:spacing w:line="240" w:lineRule="auto"/>
        <w:rPr>
          <w:sz w:val="24"/>
          <w:szCs w:val="24"/>
        </w:rPr>
      </w:pPr>
      <w:r>
        <w:rPr>
          <w:sz w:val="24"/>
          <w:szCs w:val="24"/>
        </w:rPr>
        <w:t>Фактическое потребление воды населением – 59 м</w:t>
      </w:r>
      <w:r>
        <w:rPr>
          <w:sz w:val="24"/>
          <w:szCs w:val="24"/>
          <w:vertAlign w:val="superscript"/>
        </w:rPr>
        <w:t>3</w:t>
      </w:r>
      <w:r>
        <w:rPr>
          <w:sz w:val="24"/>
          <w:szCs w:val="24"/>
        </w:rPr>
        <w:t>/сут.</w:t>
      </w:r>
    </w:p>
    <w:p w:rsidR="00606A57" w:rsidRDefault="00606A57" w:rsidP="00606A57">
      <w:pPr>
        <w:spacing w:line="240" w:lineRule="auto"/>
        <w:rPr>
          <w:sz w:val="24"/>
          <w:szCs w:val="24"/>
        </w:rPr>
      </w:pPr>
      <w:r>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дать объемы ожидаемого водопотребления не представляется возможным.</w:t>
      </w:r>
    </w:p>
    <w:p w:rsidR="00606A57" w:rsidRDefault="00606A57" w:rsidP="00606A57">
      <w:pPr>
        <w:spacing w:line="240" w:lineRule="auto"/>
        <w:rPr>
          <w:sz w:val="24"/>
          <w:szCs w:val="24"/>
        </w:rPr>
      </w:pPr>
      <w:r>
        <w:rPr>
          <w:sz w:val="24"/>
          <w:szCs w:val="24"/>
        </w:rPr>
        <w:t>В настоящее время повсеместно внедряются инновационные технологии и оборудование с целью сокращения существующих объемов водопотребления, в связи с чем прирост водопотребления по каждому этапу условно принят 5 %. Таким образом, суммарный прирост водопотребления составит 15 %.</w:t>
      </w:r>
    </w:p>
    <w:p w:rsidR="00606A57" w:rsidRDefault="00606A57" w:rsidP="00606A57">
      <w:pPr>
        <w:spacing w:line="240" w:lineRule="auto"/>
        <w:rPr>
          <w:sz w:val="24"/>
          <w:szCs w:val="24"/>
        </w:rPr>
      </w:pPr>
      <w:r>
        <w:rPr>
          <w:sz w:val="24"/>
          <w:szCs w:val="24"/>
        </w:rPr>
        <w:t>Показатели ожидаемого водопотребления приведены в таблице 4. Согласно СП 31.13330.2012, коэффициент суточной неравномерности водопотребления принят 1,2.</w:t>
      </w:r>
    </w:p>
    <w:p w:rsidR="00606A57" w:rsidRDefault="00606A57" w:rsidP="00606A57">
      <w:pPr>
        <w:spacing w:line="240" w:lineRule="auto"/>
        <w:rPr>
          <w:sz w:val="24"/>
          <w:szCs w:val="24"/>
        </w:rPr>
      </w:pPr>
    </w:p>
    <w:tbl>
      <w:tblPr>
        <w:tblW w:w="5000" w:type="pct"/>
        <w:jc w:val="center"/>
        <w:tblLook w:val="04A0"/>
      </w:tblPr>
      <w:tblGrid>
        <w:gridCol w:w="1684"/>
        <w:gridCol w:w="1348"/>
        <w:gridCol w:w="637"/>
        <w:gridCol w:w="620"/>
        <w:gridCol w:w="672"/>
        <w:gridCol w:w="748"/>
        <w:gridCol w:w="758"/>
        <w:gridCol w:w="620"/>
        <w:gridCol w:w="620"/>
        <w:gridCol w:w="620"/>
        <w:gridCol w:w="620"/>
        <w:gridCol w:w="624"/>
      </w:tblGrid>
      <w:tr w:rsidR="00606A57" w:rsidTr="00E76423">
        <w:trPr>
          <w:trHeight w:val="315"/>
          <w:jc w:val="center"/>
        </w:trPr>
        <w:tc>
          <w:tcPr>
            <w:tcW w:w="5000" w:type="pct"/>
            <w:gridSpan w:val="12"/>
            <w:noWrap/>
            <w:vAlign w:val="center"/>
            <w:hideMark/>
          </w:tcPr>
          <w:p w:rsidR="00606A57" w:rsidRDefault="00606A57" w:rsidP="00E76423">
            <w:pPr>
              <w:spacing w:line="240" w:lineRule="auto"/>
              <w:ind w:firstLine="0"/>
              <w:jc w:val="right"/>
              <w:rPr>
                <w:rFonts w:eastAsia="Times New Roman"/>
                <w:color w:val="auto"/>
                <w:sz w:val="20"/>
                <w:szCs w:val="20"/>
                <w:lang w:eastAsia="ru-RU"/>
              </w:rPr>
            </w:pPr>
            <w:r>
              <w:rPr>
                <w:rFonts w:eastAsia="Times New Roman"/>
                <w:sz w:val="20"/>
                <w:szCs w:val="20"/>
                <w:lang w:eastAsia="ru-RU"/>
              </w:rPr>
              <w:t>Таблица 5.Ожидаемое водопотребление</w:t>
            </w:r>
          </w:p>
        </w:tc>
      </w:tr>
      <w:tr w:rsidR="00606A57" w:rsidTr="00E76423">
        <w:trPr>
          <w:trHeight w:val="330"/>
          <w:jc w:val="center"/>
        </w:trPr>
        <w:tc>
          <w:tcPr>
            <w:tcW w:w="879" w:type="pct"/>
            <w:tcBorders>
              <w:top w:val="single" w:sz="4" w:space="0" w:color="auto"/>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Расход воды</w:t>
            </w:r>
          </w:p>
        </w:tc>
        <w:tc>
          <w:tcPr>
            <w:tcW w:w="1712" w:type="pct"/>
            <w:gridSpan w:val="4"/>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2013 – 2017 гг.</w:t>
            </w:r>
          </w:p>
        </w:tc>
        <w:tc>
          <w:tcPr>
            <w:tcW w:w="1435" w:type="pct"/>
            <w:gridSpan w:val="4"/>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2017 – 2021 гг.</w:t>
            </w:r>
          </w:p>
        </w:tc>
        <w:tc>
          <w:tcPr>
            <w:tcW w:w="973" w:type="pct"/>
            <w:gridSpan w:val="3"/>
            <w:tcBorders>
              <w:top w:val="single" w:sz="4" w:space="0" w:color="auto"/>
              <w:left w:val="nil"/>
              <w:bottom w:val="single" w:sz="4" w:space="0" w:color="auto"/>
              <w:right w:val="single" w:sz="4" w:space="0" w:color="000000"/>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2021 – 2023 гг.</w:t>
            </w:r>
          </w:p>
        </w:tc>
      </w:tr>
      <w:tr w:rsidR="00606A57" w:rsidTr="00E76423">
        <w:trPr>
          <w:trHeight w:val="315"/>
          <w:jc w:val="center"/>
        </w:trPr>
        <w:tc>
          <w:tcPr>
            <w:tcW w:w="879" w:type="pct"/>
            <w:tcBorders>
              <w:top w:val="nil"/>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w:t>
            </w:r>
          </w:p>
        </w:tc>
        <w:tc>
          <w:tcPr>
            <w:tcW w:w="70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2013</w:t>
            </w:r>
          </w:p>
        </w:tc>
        <w:tc>
          <w:tcPr>
            <w:tcW w:w="333"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2014</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2015</w:t>
            </w:r>
          </w:p>
        </w:tc>
        <w:tc>
          <w:tcPr>
            <w:tcW w:w="351"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2016</w:t>
            </w:r>
          </w:p>
        </w:tc>
        <w:tc>
          <w:tcPr>
            <w:tcW w:w="391"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2017</w:t>
            </w:r>
          </w:p>
        </w:tc>
        <w:tc>
          <w:tcPr>
            <w:tcW w:w="396"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2018</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2019</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2020</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2021</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2022</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2023</w:t>
            </w:r>
          </w:p>
        </w:tc>
      </w:tr>
      <w:tr w:rsidR="00606A57" w:rsidTr="00E76423">
        <w:trPr>
          <w:trHeight w:val="690"/>
          <w:jc w:val="center"/>
        </w:trPr>
        <w:tc>
          <w:tcPr>
            <w:tcW w:w="879"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Общий среднесуточный расход воды, м</w:t>
            </w:r>
            <w:r>
              <w:rPr>
                <w:rFonts w:eastAsia="Times New Roman"/>
                <w:sz w:val="20"/>
                <w:szCs w:val="20"/>
                <w:vertAlign w:val="superscript"/>
                <w:lang w:eastAsia="ru-RU"/>
              </w:rPr>
              <w:t>3</w:t>
            </w:r>
            <w:r>
              <w:rPr>
                <w:rFonts w:eastAsia="Times New Roman"/>
                <w:sz w:val="20"/>
                <w:szCs w:val="20"/>
                <w:lang w:eastAsia="ru-RU"/>
              </w:rPr>
              <w:t>/сут., в том числе</w:t>
            </w:r>
          </w:p>
        </w:tc>
        <w:tc>
          <w:tcPr>
            <w:tcW w:w="704"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58</w:t>
            </w:r>
          </w:p>
        </w:tc>
        <w:tc>
          <w:tcPr>
            <w:tcW w:w="333"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61</w:t>
            </w:r>
          </w:p>
        </w:tc>
        <w:tc>
          <w:tcPr>
            <w:tcW w:w="324"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64</w:t>
            </w:r>
          </w:p>
        </w:tc>
        <w:tc>
          <w:tcPr>
            <w:tcW w:w="351"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65,9</w:t>
            </w:r>
          </w:p>
        </w:tc>
        <w:tc>
          <w:tcPr>
            <w:tcW w:w="391"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66,8</w:t>
            </w:r>
          </w:p>
        </w:tc>
        <w:tc>
          <w:tcPr>
            <w:tcW w:w="396"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67,7</w:t>
            </w:r>
          </w:p>
        </w:tc>
        <w:tc>
          <w:tcPr>
            <w:tcW w:w="324"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68,8</w:t>
            </w:r>
          </w:p>
        </w:tc>
        <w:tc>
          <w:tcPr>
            <w:tcW w:w="324"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69,9</w:t>
            </w:r>
          </w:p>
        </w:tc>
        <w:tc>
          <w:tcPr>
            <w:tcW w:w="324"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71,5</w:t>
            </w:r>
          </w:p>
        </w:tc>
        <w:tc>
          <w:tcPr>
            <w:tcW w:w="324"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73,3</w:t>
            </w:r>
          </w:p>
        </w:tc>
        <w:tc>
          <w:tcPr>
            <w:tcW w:w="324"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76,2</w:t>
            </w:r>
          </w:p>
        </w:tc>
      </w:tr>
      <w:tr w:rsidR="00606A57" w:rsidTr="00E76423">
        <w:trPr>
          <w:trHeight w:val="375"/>
          <w:jc w:val="center"/>
        </w:trPr>
        <w:tc>
          <w:tcPr>
            <w:tcW w:w="879"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расход холодной воды, м</w:t>
            </w:r>
            <w:r>
              <w:rPr>
                <w:rFonts w:eastAsia="Times New Roman"/>
                <w:sz w:val="20"/>
                <w:szCs w:val="20"/>
                <w:vertAlign w:val="superscript"/>
                <w:lang w:eastAsia="ru-RU"/>
              </w:rPr>
              <w:t>3</w:t>
            </w:r>
            <w:r>
              <w:rPr>
                <w:rFonts w:eastAsia="Times New Roman"/>
                <w:sz w:val="20"/>
                <w:szCs w:val="20"/>
                <w:lang w:eastAsia="ru-RU"/>
              </w:rPr>
              <w:t>/сут.</w:t>
            </w:r>
          </w:p>
        </w:tc>
        <w:tc>
          <w:tcPr>
            <w:tcW w:w="70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28,8</w:t>
            </w:r>
          </w:p>
        </w:tc>
        <w:tc>
          <w:tcPr>
            <w:tcW w:w="333"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30,1</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31,1</w:t>
            </w:r>
          </w:p>
        </w:tc>
        <w:tc>
          <w:tcPr>
            <w:tcW w:w="351"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31,9</w:t>
            </w:r>
          </w:p>
        </w:tc>
        <w:tc>
          <w:tcPr>
            <w:tcW w:w="391"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32,7</w:t>
            </w:r>
          </w:p>
        </w:tc>
        <w:tc>
          <w:tcPr>
            <w:tcW w:w="396"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32,7</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33,0</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38,4</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39,5</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40,1</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40,3</w:t>
            </w:r>
          </w:p>
        </w:tc>
      </w:tr>
      <w:tr w:rsidR="00606A57" w:rsidTr="00E76423">
        <w:trPr>
          <w:trHeight w:val="690"/>
          <w:jc w:val="center"/>
        </w:trPr>
        <w:tc>
          <w:tcPr>
            <w:tcW w:w="879"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Общий максимальный суточный, м</w:t>
            </w:r>
            <w:r>
              <w:rPr>
                <w:rFonts w:eastAsia="Times New Roman"/>
                <w:sz w:val="20"/>
                <w:szCs w:val="20"/>
                <w:vertAlign w:val="superscript"/>
                <w:lang w:eastAsia="ru-RU"/>
              </w:rPr>
              <w:t>3</w:t>
            </w:r>
            <w:r>
              <w:rPr>
                <w:rFonts w:eastAsia="Times New Roman"/>
                <w:sz w:val="20"/>
                <w:szCs w:val="20"/>
                <w:lang w:eastAsia="ru-RU"/>
              </w:rPr>
              <w:t>/сут.</w:t>
            </w:r>
          </w:p>
        </w:tc>
        <w:tc>
          <w:tcPr>
            <w:tcW w:w="70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59,4</w:t>
            </w:r>
          </w:p>
        </w:tc>
        <w:tc>
          <w:tcPr>
            <w:tcW w:w="333"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60,5</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62,1</w:t>
            </w:r>
          </w:p>
        </w:tc>
        <w:tc>
          <w:tcPr>
            <w:tcW w:w="351"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62,7</w:t>
            </w:r>
          </w:p>
        </w:tc>
        <w:tc>
          <w:tcPr>
            <w:tcW w:w="391"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63,3</w:t>
            </w:r>
          </w:p>
        </w:tc>
        <w:tc>
          <w:tcPr>
            <w:tcW w:w="396"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63,9</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64,1</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66,2</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67,4</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69,2</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70,4</w:t>
            </w:r>
          </w:p>
        </w:tc>
      </w:tr>
      <w:tr w:rsidR="00606A57" w:rsidTr="00E76423">
        <w:trPr>
          <w:trHeight w:val="375"/>
          <w:jc w:val="center"/>
        </w:trPr>
        <w:tc>
          <w:tcPr>
            <w:tcW w:w="879"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Общий годовой расход, м</w:t>
            </w:r>
            <w:r>
              <w:rPr>
                <w:rFonts w:eastAsia="Times New Roman"/>
                <w:sz w:val="20"/>
                <w:szCs w:val="20"/>
                <w:vertAlign w:val="superscript"/>
                <w:lang w:eastAsia="ru-RU"/>
              </w:rPr>
              <w:t>3</w:t>
            </w:r>
            <w:r>
              <w:rPr>
                <w:rFonts w:eastAsia="Times New Roman"/>
                <w:sz w:val="20"/>
                <w:szCs w:val="20"/>
                <w:lang w:eastAsia="ru-RU"/>
              </w:rPr>
              <w:t>/год</w:t>
            </w:r>
          </w:p>
        </w:tc>
        <w:tc>
          <w:tcPr>
            <w:tcW w:w="70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11,7</w:t>
            </w:r>
          </w:p>
        </w:tc>
        <w:tc>
          <w:tcPr>
            <w:tcW w:w="333"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13,9</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15,3</w:t>
            </w:r>
          </w:p>
        </w:tc>
        <w:tc>
          <w:tcPr>
            <w:tcW w:w="351"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15,23</w:t>
            </w:r>
          </w:p>
        </w:tc>
        <w:tc>
          <w:tcPr>
            <w:tcW w:w="391"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15,18</w:t>
            </w:r>
          </w:p>
        </w:tc>
        <w:tc>
          <w:tcPr>
            <w:tcW w:w="396"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15,08</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15,8</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16,9</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17,5</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18</w:t>
            </w:r>
          </w:p>
        </w:tc>
      </w:tr>
    </w:tbl>
    <w:p w:rsidR="00606A57" w:rsidRDefault="00606A57" w:rsidP="00606A57">
      <w:pPr>
        <w:pStyle w:val="1"/>
        <w:spacing w:before="0" w:after="0" w:line="240" w:lineRule="auto"/>
        <w:ind w:firstLine="0"/>
        <w:jc w:val="both"/>
        <w:rPr>
          <w:b w:val="0"/>
          <w:sz w:val="24"/>
          <w:szCs w:val="24"/>
          <w:lang w:eastAsia="ru-RU"/>
        </w:rPr>
      </w:pPr>
      <w:bookmarkStart w:id="168" w:name="_Toc367732878"/>
      <w:bookmarkStart w:id="169" w:name="_Toc367735250"/>
      <w:bookmarkStart w:id="170" w:name="_Toc367735304"/>
      <w:bookmarkStart w:id="171" w:name="_Toc374301642"/>
      <w:bookmarkStart w:id="172" w:name="_Toc374301830"/>
      <w:bookmarkStart w:id="173" w:name="_Toc374619712"/>
      <w:bookmarkStart w:id="174" w:name="_Toc374987592"/>
    </w:p>
    <w:p w:rsidR="00606A57" w:rsidRDefault="00606A57" w:rsidP="00606A57">
      <w:pPr>
        <w:pStyle w:val="1"/>
        <w:spacing w:before="0" w:after="0" w:line="240" w:lineRule="auto"/>
        <w:ind w:firstLine="0"/>
        <w:jc w:val="both"/>
        <w:rPr>
          <w:bCs/>
          <w:sz w:val="24"/>
          <w:szCs w:val="24"/>
          <w:lang w:eastAsia="ru-RU"/>
        </w:rPr>
      </w:pPr>
      <w:r>
        <w:rPr>
          <w:sz w:val="24"/>
          <w:szCs w:val="24"/>
          <w:lang w:eastAsia="ru-RU"/>
        </w:rPr>
        <w:t xml:space="preserve">     5.9.</w:t>
      </w:r>
      <w:r>
        <w:rPr>
          <w:bCs/>
          <w:sz w:val="24"/>
          <w:szCs w:val="24"/>
          <w:lang w:eastAsia="ru-RU"/>
        </w:rPr>
        <w:t>Территориальная структура потребления  питьевой, технической воды</w:t>
      </w:r>
      <w:bookmarkEnd w:id="168"/>
      <w:bookmarkEnd w:id="169"/>
      <w:bookmarkEnd w:id="170"/>
      <w:bookmarkEnd w:id="171"/>
      <w:bookmarkEnd w:id="172"/>
      <w:bookmarkEnd w:id="173"/>
      <w:bookmarkEnd w:id="174"/>
    </w:p>
    <w:p w:rsidR="00606A57" w:rsidRDefault="00606A57" w:rsidP="00606A57">
      <w:pPr>
        <w:pStyle w:val="af0"/>
        <w:numPr>
          <w:ilvl w:val="0"/>
          <w:numId w:val="4"/>
        </w:numPr>
        <w:spacing w:line="240" w:lineRule="auto"/>
        <w:ind w:left="0"/>
        <w:rPr>
          <w:sz w:val="24"/>
        </w:rPr>
      </w:pPr>
      <w:r>
        <w:rPr>
          <w:sz w:val="24"/>
        </w:rPr>
        <w:t>Территориальная структура потребления воды останется без изменений: водоснабжение будет осуществляться от 4 скважин по 4 зонам:</w:t>
      </w:r>
    </w:p>
    <w:p w:rsidR="00606A57" w:rsidRDefault="00606A57" w:rsidP="00606A57">
      <w:pPr>
        <w:pStyle w:val="af0"/>
        <w:numPr>
          <w:ilvl w:val="0"/>
          <w:numId w:val="4"/>
        </w:numPr>
        <w:spacing w:line="240" w:lineRule="auto"/>
        <w:ind w:left="0"/>
        <w:rPr>
          <w:sz w:val="24"/>
        </w:rPr>
      </w:pPr>
      <w:r>
        <w:rPr>
          <w:sz w:val="24"/>
        </w:rPr>
        <w:t xml:space="preserve"> первая зона – от скважины №№ 21-81 (ул. Лесная) – водой обеспечивается жилая застройка, расположенная по правому берегу р. Каракан;</w:t>
      </w:r>
    </w:p>
    <w:p w:rsidR="00606A57" w:rsidRPr="000066A7" w:rsidRDefault="00606A57" w:rsidP="00606A57">
      <w:pPr>
        <w:pStyle w:val="af0"/>
        <w:numPr>
          <w:ilvl w:val="0"/>
          <w:numId w:val="4"/>
        </w:numPr>
        <w:spacing w:line="240" w:lineRule="auto"/>
        <w:ind w:left="0"/>
        <w:rPr>
          <w:sz w:val="24"/>
        </w:rPr>
      </w:pPr>
      <w:r>
        <w:rPr>
          <w:sz w:val="24"/>
        </w:rPr>
        <w:t>вторая зона – от скважины №21-84 (ул. Заречная) – водой обеспечивается жилая застройка, расположенная по левому берегу р. Каракан;</w:t>
      </w:r>
      <w:r w:rsidRPr="000066A7">
        <w:rPr>
          <w:sz w:val="24"/>
        </w:rPr>
        <w:t>.</w:t>
      </w:r>
    </w:p>
    <w:p w:rsidR="00606A57" w:rsidRDefault="00606A57" w:rsidP="00606A57">
      <w:pPr>
        <w:spacing w:line="240" w:lineRule="auto"/>
        <w:ind w:firstLine="0"/>
        <w:rPr>
          <w:sz w:val="24"/>
          <w:szCs w:val="24"/>
        </w:rPr>
      </w:pPr>
      <w:r>
        <w:rPr>
          <w:sz w:val="24"/>
          <w:szCs w:val="24"/>
        </w:rPr>
        <w:t xml:space="preserve">-Регламент работы водозаборов определяется технологической службой в зависимости от потребностей села в питьевой воде. </w:t>
      </w:r>
    </w:p>
    <w:p w:rsidR="00606A57" w:rsidRDefault="00606A57" w:rsidP="00606A57">
      <w:pPr>
        <w:spacing w:line="240" w:lineRule="auto"/>
        <w:ind w:firstLine="0"/>
        <w:rPr>
          <w:sz w:val="24"/>
          <w:szCs w:val="24"/>
        </w:rPr>
      </w:pPr>
    </w:p>
    <w:p w:rsidR="00606A57" w:rsidRDefault="00606A57" w:rsidP="00606A57">
      <w:pPr>
        <w:pStyle w:val="1"/>
        <w:spacing w:before="0" w:after="0" w:line="240" w:lineRule="auto"/>
        <w:ind w:firstLine="0"/>
        <w:jc w:val="both"/>
        <w:rPr>
          <w:bCs/>
          <w:sz w:val="24"/>
          <w:szCs w:val="24"/>
          <w:lang w:eastAsia="ru-RU"/>
        </w:rPr>
      </w:pPr>
      <w:bookmarkStart w:id="175" w:name="_Toc367732879"/>
      <w:bookmarkStart w:id="176" w:name="_Toc367735251"/>
      <w:bookmarkStart w:id="177" w:name="_Toc367735305"/>
      <w:bookmarkStart w:id="178" w:name="_Toc374301643"/>
      <w:bookmarkStart w:id="179" w:name="_Toc374301831"/>
      <w:bookmarkStart w:id="180" w:name="_Toc374619713"/>
      <w:bookmarkStart w:id="181" w:name="_Toc374987593"/>
      <w:r>
        <w:rPr>
          <w:bCs/>
          <w:sz w:val="24"/>
          <w:szCs w:val="24"/>
          <w:lang w:eastAsia="ru-RU"/>
        </w:rPr>
        <w:t xml:space="preserve">     5.10.Прогноз распределения расходов воды на водоснабжение по типам абонентов</w:t>
      </w:r>
      <w:bookmarkEnd w:id="175"/>
      <w:bookmarkEnd w:id="176"/>
      <w:bookmarkEnd w:id="177"/>
      <w:bookmarkEnd w:id="178"/>
      <w:bookmarkEnd w:id="179"/>
      <w:bookmarkEnd w:id="180"/>
      <w:bookmarkEnd w:id="181"/>
    </w:p>
    <w:p w:rsidR="00606A57" w:rsidRDefault="00606A57" w:rsidP="00606A57">
      <w:pPr>
        <w:spacing w:line="240" w:lineRule="auto"/>
        <w:rPr>
          <w:sz w:val="24"/>
          <w:szCs w:val="24"/>
        </w:rPr>
      </w:pPr>
      <w:r>
        <w:rPr>
          <w:sz w:val="24"/>
          <w:szCs w:val="24"/>
        </w:rPr>
        <w:t>Сложившаяся система централизованного водоснабжения села рассчитана на обеспечение водой следующих абонентов:</w:t>
      </w:r>
    </w:p>
    <w:p w:rsidR="00606A57" w:rsidRDefault="00606A57" w:rsidP="00606A57">
      <w:pPr>
        <w:pStyle w:val="af0"/>
        <w:numPr>
          <w:ilvl w:val="0"/>
          <w:numId w:val="12"/>
        </w:numPr>
        <w:spacing w:line="240" w:lineRule="auto"/>
        <w:ind w:left="0"/>
        <w:rPr>
          <w:sz w:val="24"/>
        </w:rPr>
      </w:pPr>
      <w:r>
        <w:rPr>
          <w:sz w:val="24"/>
        </w:rPr>
        <w:t>население;</w:t>
      </w:r>
    </w:p>
    <w:p w:rsidR="00606A57" w:rsidRDefault="00606A57" w:rsidP="00606A57">
      <w:pPr>
        <w:pStyle w:val="af0"/>
        <w:numPr>
          <w:ilvl w:val="0"/>
          <w:numId w:val="12"/>
        </w:numPr>
        <w:spacing w:line="240" w:lineRule="auto"/>
        <w:ind w:left="0"/>
        <w:rPr>
          <w:sz w:val="24"/>
        </w:rPr>
      </w:pPr>
      <w:r>
        <w:rPr>
          <w:sz w:val="24"/>
        </w:rPr>
        <w:t>объекты социального назначения;</w:t>
      </w:r>
    </w:p>
    <w:p w:rsidR="00606A57" w:rsidRDefault="00606A57" w:rsidP="00606A57">
      <w:pPr>
        <w:pStyle w:val="af0"/>
        <w:numPr>
          <w:ilvl w:val="0"/>
          <w:numId w:val="12"/>
        </w:numPr>
        <w:spacing w:line="240" w:lineRule="auto"/>
        <w:ind w:left="0"/>
        <w:rPr>
          <w:sz w:val="24"/>
        </w:rPr>
      </w:pPr>
      <w:r>
        <w:rPr>
          <w:sz w:val="24"/>
        </w:rPr>
        <w:t>прочие потребители.</w:t>
      </w:r>
    </w:p>
    <w:tbl>
      <w:tblPr>
        <w:tblW w:w="5000" w:type="pct"/>
        <w:jc w:val="center"/>
        <w:tblLook w:val="04A0"/>
      </w:tblPr>
      <w:tblGrid>
        <w:gridCol w:w="2384"/>
        <w:gridCol w:w="630"/>
        <w:gridCol w:w="699"/>
        <w:gridCol w:w="804"/>
        <w:gridCol w:w="637"/>
        <w:gridCol w:w="620"/>
        <w:gridCol w:w="636"/>
        <w:gridCol w:w="636"/>
        <w:gridCol w:w="637"/>
        <w:gridCol w:w="620"/>
        <w:gridCol w:w="636"/>
        <w:gridCol w:w="632"/>
      </w:tblGrid>
      <w:tr w:rsidR="00606A57" w:rsidTr="00E76423">
        <w:trPr>
          <w:trHeight w:val="300"/>
          <w:jc w:val="center"/>
        </w:trPr>
        <w:tc>
          <w:tcPr>
            <w:tcW w:w="5000" w:type="pct"/>
            <w:gridSpan w:val="12"/>
            <w:noWrap/>
            <w:vAlign w:val="bottom"/>
          </w:tcPr>
          <w:p w:rsidR="00606A57" w:rsidRDefault="00606A57" w:rsidP="00E76423">
            <w:pPr>
              <w:spacing w:line="240" w:lineRule="auto"/>
              <w:ind w:firstLine="0"/>
              <w:jc w:val="left"/>
              <w:rPr>
                <w:rFonts w:eastAsia="Times New Roman"/>
                <w:color w:val="auto"/>
                <w:sz w:val="20"/>
                <w:szCs w:val="20"/>
                <w:lang w:eastAsia="ru-RU"/>
              </w:rPr>
            </w:pPr>
          </w:p>
          <w:p w:rsidR="00606A57" w:rsidRDefault="00606A57" w:rsidP="00E76423">
            <w:pPr>
              <w:spacing w:line="240" w:lineRule="auto"/>
              <w:ind w:firstLine="0"/>
              <w:jc w:val="left"/>
              <w:rPr>
                <w:rFonts w:eastAsia="Times New Roman"/>
                <w:color w:val="auto"/>
                <w:sz w:val="20"/>
                <w:szCs w:val="20"/>
                <w:lang w:eastAsia="ru-RU"/>
              </w:rPr>
            </w:pPr>
          </w:p>
          <w:p w:rsidR="00606A57" w:rsidRDefault="00606A57" w:rsidP="00E76423">
            <w:pPr>
              <w:spacing w:line="240" w:lineRule="auto"/>
              <w:ind w:firstLine="0"/>
              <w:jc w:val="left"/>
              <w:rPr>
                <w:rFonts w:eastAsia="Times New Roman"/>
                <w:color w:val="auto"/>
                <w:sz w:val="20"/>
                <w:szCs w:val="20"/>
                <w:lang w:eastAsia="ru-RU"/>
              </w:rPr>
            </w:pPr>
          </w:p>
          <w:p w:rsidR="00606A57" w:rsidRDefault="00606A57" w:rsidP="00E76423">
            <w:pPr>
              <w:spacing w:line="240" w:lineRule="auto"/>
              <w:ind w:firstLine="0"/>
              <w:jc w:val="left"/>
              <w:rPr>
                <w:rFonts w:eastAsia="Times New Roman"/>
                <w:color w:val="auto"/>
                <w:sz w:val="20"/>
                <w:szCs w:val="20"/>
                <w:lang w:eastAsia="ru-RU"/>
              </w:rPr>
            </w:pPr>
          </w:p>
          <w:p w:rsidR="00606A57" w:rsidRDefault="00606A57" w:rsidP="00E76423">
            <w:pPr>
              <w:spacing w:line="240" w:lineRule="auto"/>
              <w:ind w:firstLine="0"/>
              <w:jc w:val="left"/>
              <w:rPr>
                <w:rFonts w:eastAsia="Times New Roman"/>
                <w:color w:val="auto"/>
                <w:sz w:val="20"/>
                <w:szCs w:val="20"/>
                <w:lang w:eastAsia="ru-RU"/>
              </w:rPr>
            </w:pPr>
          </w:p>
          <w:p w:rsidR="00606A57" w:rsidRDefault="00606A57" w:rsidP="00E76423">
            <w:pPr>
              <w:spacing w:line="240" w:lineRule="auto"/>
              <w:ind w:firstLine="0"/>
              <w:jc w:val="left"/>
              <w:rPr>
                <w:rFonts w:eastAsia="Times New Roman"/>
                <w:color w:val="auto"/>
                <w:sz w:val="20"/>
                <w:szCs w:val="20"/>
                <w:lang w:eastAsia="ru-RU"/>
              </w:rPr>
            </w:pPr>
          </w:p>
        </w:tc>
      </w:tr>
      <w:tr w:rsidR="00606A57" w:rsidTr="00E76423">
        <w:trPr>
          <w:trHeight w:val="315"/>
          <w:jc w:val="center"/>
        </w:trPr>
        <w:tc>
          <w:tcPr>
            <w:tcW w:w="1246" w:type="pct"/>
            <w:vMerge w:val="restart"/>
            <w:tcBorders>
              <w:top w:val="single" w:sz="4" w:space="0" w:color="auto"/>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Расход воды, м</w:t>
            </w:r>
            <w:r>
              <w:rPr>
                <w:rFonts w:eastAsia="Times New Roman"/>
                <w:sz w:val="20"/>
                <w:szCs w:val="20"/>
                <w:vertAlign w:val="superscript"/>
                <w:lang w:eastAsia="ru-RU"/>
              </w:rPr>
              <w:t>3</w:t>
            </w:r>
            <w:r>
              <w:rPr>
                <w:rFonts w:eastAsia="Times New Roman"/>
                <w:sz w:val="20"/>
                <w:szCs w:val="20"/>
                <w:lang w:eastAsia="ru-RU"/>
              </w:rPr>
              <w:t>/сут.</w:t>
            </w:r>
          </w:p>
          <w:p w:rsidR="00606A57" w:rsidRDefault="00606A57" w:rsidP="00E76423">
            <w:pPr>
              <w:spacing w:line="240" w:lineRule="auto"/>
              <w:jc w:val="center"/>
              <w:rPr>
                <w:rFonts w:eastAsia="Times New Roman"/>
                <w:sz w:val="20"/>
                <w:szCs w:val="20"/>
                <w:lang w:eastAsia="ru-RU"/>
              </w:rPr>
            </w:pPr>
            <w:r>
              <w:rPr>
                <w:rFonts w:eastAsia="Times New Roman"/>
                <w:sz w:val="20"/>
                <w:szCs w:val="20"/>
                <w:lang w:eastAsia="ru-RU"/>
              </w:rPr>
              <w:t> </w:t>
            </w:r>
          </w:p>
        </w:tc>
        <w:tc>
          <w:tcPr>
            <w:tcW w:w="1447" w:type="pct"/>
            <w:gridSpan w:val="4"/>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2013 – 2017 гг.</w:t>
            </w:r>
          </w:p>
        </w:tc>
        <w:tc>
          <w:tcPr>
            <w:tcW w:w="1321" w:type="pct"/>
            <w:gridSpan w:val="4"/>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2017 – 2021 гг.</w:t>
            </w:r>
          </w:p>
        </w:tc>
        <w:tc>
          <w:tcPr>
            <w:tcW w:w="986" w:type="pct"/>
            <w:gridSpan w:val="3"/>
            <w:tcBorders>
              <w:top w:val="single" w:sz="4" w:space="0" w:color="auto"/>
              <w:left w:val="nil"/>
              <w:bottom w:val="single" w:sz="4" w:space="0" w:color="auto"/>
              <w:right w:val="single" w:sz="4" w:space="0" w:color="000000"/>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2021 – 2023 гг.</w:t>
            </w:r>
          </w:p>
        </w:tc>
      </w:tr>
      <w:tr w:rsidR="00606A57" w:rsidTr="00E76423">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32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2013</w:t>
            </w:r>
          </w:p>
        </w:tc>
        <w:tc>
          <w:tcPr>
            <w:tcW w:w="36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2014</w:t>
            </w:r>
          </w:p>
        </w:tc>
        <w:tc>
          <w:tcPr>
            <w:tcW w:w="420"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2015</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2016</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2017</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2018</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2019</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2020</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2021</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2022</w:t>
            </w:r>
          </w:p>
        </w:tc>
        <w:tc>
          <w:tcPr>
            <w:tcW w:w="32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2023</w:t>
            </w:r>
          </w:p>
        </w:tc>
      </w:tr>
      <w:tr w:rsidR="00606A57" w:rsidTr="00E76423">
        <w:trPr>
          <w:trHeight w:val="300"/>
          <w:jc w:val="center"/>
        </w:trPr>
        <w:tc>
          <w:tcPr>
            <w:tcW w:w="1246"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Отпущено (реализовано)воды, всего</w:t>
            </w:r>
          </w:p>
        </w:tc>
        <w:tc>
          <w:tcPr>
            <w:tcW w:w="329"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68,5</w:t>
            </w:r>
          </w:p>
        </w:tc>
        <w:tc>
          <w:tcPr>
            <w:tcW w:w="365"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71,7</w:t>
            </w:r>
          </w:p>
        </w:tc>
        <w:tc>
          <w:tcPr>
            <w:tcW w:w="420"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74,8</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77,0</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77,0</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79,0</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80,1</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81,3</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83,0</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84,9</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87,8</w:t>
            </w:r>
          </w:p>
        </w:tc>
      </w:tr>
      <w:tr w:rsidR="00606A57" w:rsidTr="00E76423">
        <w:trPr>
          <w:trHeight w:val="300"/>
          <w:jc w:val="center"/>
        </w:trPr>
        <w:tc>
          <w:tcPr>
            <w:tcW w:w="1246"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в том числе населению</w:t>
            </w:r>
          </w:p>
        </w:tc>
        <w:tc>
          <w:tcPr>
            <w:tcW w:w="329"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58,0</w:t>
            </w:r>
          </w:p>
        </w:tc>
        <w:tc>
          <w:tcPr>
            <w:tcW w:w="36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61,0</w:t>
            </w:r>
          </w:p>
        </w:tc>
        <w:tc>
          <w:tcPr>
            <w:tcW w:w="420"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64,0</w:t>
            </w:r>
          </w:p>
        </w:tc>
        <w:tc>
          <w:tcPr>
            <w:tcW w:w="332"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65,9</w:t>
            </w:r>
          </w:p>
        </w:tc>
        <w:tc>
          <w:tcPr>
            <w:tcW w:w="324"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66,8</w:t>
            </w:r>
          </w:p>
        </w:tc>
        <w:tc>
          <w:tcPr>
            <w:tcW w:w="332"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67,7</w:t>
            </w:r>
          </w:p>
        </w:tc>
        <w:tc>
          <w:tcPr>
            <w:tcW w:w="332"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68,8</w:t>
            </w:r>
          </w:p>
        </w:tc>
        <w:tc>
          <w:tcPr>
            <w:tcW w:w="332"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69,9</w:t>
            </w:r>
          </w:p>
        </w:tc>
        <w:tc>
          <w:tcPr>
            <w:tcW w:w="324"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71,5</w:t>
            </w:r>
          </w:p>
        </w:tc>
        <w:tc>
          <w:tcPr>
            <w:tcW w:w="332"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73,3</w:t>
            </w:r>
          </w:p>
        </w:tc>
        <w:tc>
          <w:tcPr>
            <w:tcW w:w="329"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76,2</w:t>
            </w:r>
          </w:p>
        </w:tc>
      </w:tr>
      <w:tr w:rsidR="00606A57" w:rsidTr="00E76423">
        <w:trPr>
          <w:trHeight w:val="315"/>
          <w:jc w:val="center"/>
        </w:trPr>
        <w:tc>
          <w:tcPr>
            <w:tcW w:w="1246"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бюджетным организациям, соцкультбыту</w:t>
            </w:r>
          </w:p>
        </w:tc>
        <w:tc>
          <w:tcPr>
            <w:tcW w:w="32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1,3</w:t>
            </w:r>
          </w:p>
        </w:tc>
        <w:tc>
          <w:tcPr>
            <w:tcW w:w="36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c>
          <w:tcPr>
            <w:tcW w:w="420"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1,6</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1,8</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1,8</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1,9</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1,9</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2,1</w:t>
            </w:r>
          </w:p>
        </w:tc>
        <w:tc>
          <w:tcPr>
            <w:tcW w:w="32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2,1</w:t>
            </w:r>
          </w:p>
        </w:tc>
      </w:tr>
      <w:tr w:rsidR="00606A57" w:rsidTr="00E76423">
        <w:trPr>
          <w:trHeight w:val="315"/>
          <w:jc w:val="center"/>
        </w:trPr>
        <w:tc>
          <w:tcPr>
            <w:tcW w:w="1246"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прочим потребителям</w:t>
            </w:r>
          </w:p>
        </w:tc>
        <w:tc>
          <w:tcPr>
            <w:tcW w:w="32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c>
          <w:tcPr>
            <w:tcW w:w="36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c>
          <w:tcPr>
            <w:tcW w:w="420"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9,2</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9,3</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9,3</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9,4</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9,4</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9,4</w:t>
            </w:r>
          </w:p>
        </w:tc>
        <w:tc>
          <w:tcPr>
            <w:tcW w:w="32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9,5</w:t>
            </w:r>
          </w:p>
        </w:tc>
        <w:tc>
          <w:tcPr>
            <w:tcW w:w="332"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9,5</w:t>
            </w:r>
          </w:p>
        </w:tc>
        <w:tc>
          <w:tcPr>
            <w:tcW w:w="32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9,5</w:t>
            </w:r>
          </w:p>
        </w:tc>
      </w:tr>
    </w:tbl>
    <w:p w:rsidR="00606A57" w:rsidRDefault="00606A57" w:rsidP="00606A57">
      <w:pPr>
        <w:spacing w:line="240" w:lineRule="auto"/>
        <w:jc w:val="center"/>
        <w:rPr>
          <w:sz w:val="24"/>
          <w:szCs w:val="24"/>
        </w:rPr>
      </w:pPr>
    </w:p>
    <w:p w:rsidR="00606A57" w:rsidRDefault="00606A57" w:rsidP="00606A57">
      <w:pPr>
        <w:pStyle w:val="1"/>
        <w:spacing w:before="0" w:after="0" w:line="240" w:lineRule="auto"/>
        <w:ind w:firstLine="0"/>
        <w:jc w:val="both"/>
        <w:rPr>
          <w:bCs/>
          <w:sz w:val="24"/>
          <w:szCs w:val="24"/>
          <w:lang w:eastAsia="ru-RU"/>
        </w:rPr>
      </w:pPr>
      <w:bookmarkStart w:id="182" w:name="_Toc367732880"/>
      <w:bookmarkStart w:id="183" w:name="_Toc367735252"/>
      <w:bookmarkStart w:id="184" w:name="_Toc367735306"/>
      <w:bookmarkStart w:id="185" w:name="_Toc374301644"/>
      <w:bookmarkStart w:id="186" w:name="_Toc374301832"/>
      <w:bookmarkStart w:id="187" w:name="_Toc374619714"/>
      <w:bookmarkStart w:id="188" w:name="_Toc374987594"/>
      <w:r>
        <w:rPr>
          <w:bCs/>
          <w:sz w:val="24"/>
          <w:szCs w:val="24"/>
          <w:lang w:eastAsia="ru-RU"/>
        </w:rPr>
        <w:t xml:space="preserve">     5.11.Сведения о фактических и планируемых потерях питьевой, технической воды при ее транспортировке</w:t>
      </w:r>
      <w:bookmarkEnd w:id="182"/>
      <w:bookmarkEnd w:id="183"/>
      <w:bookmarkEnd w:id="184"/>
      <w:bookmarkEnd w:id="185"/>
      <w:bookmarkEnd w:id="186"/>
      <w:bookmarkEnd w:id="187"/>
      <w:bookmarkEnd w:id="188"/>
      <w:r>
        <w:rPr>
          <w:bCs/>
          <w:sz w:val="24"/>
          <w:szCs w:val="24"/>
          <w:lang w:eastAsia="ru-RU"/>
        </w:rPr>
        <w:t xml:space="preserve"> </w:t>
      </w:r>
    </w:p>
    <w:p w:rsidR="00606A57" w:rsidRDefault="00606A57" w:rsidP="00606A57">
      <w:pPr>
        <w:spacing w:line="240" w:lineRule="auto"/>
        <w:rPr>
          <w:sz w:val="24"/>
          <w:szCs w:val="24"/>
        </w:rPr>
      </w:pPr>
      <w:r>
        <w:rPr>
          <w:sz w:val="24"/>
          <w:szCs w:val="24"/>
        </w:rPr>
        <w:t xml:space="preserve">На современном этапе развития коммунального водоснабжения повсеместно особую актуальность для сокращения водопотребления и устранения непроизводительных затрат приобретают вопросы оценки и управления потерями воды, поскольку они оказывают существенное влияние на себестоимость услуг водоснабжающих предприятий. </w:t>
      </w:r>
    </w:p>
    <w:p w:rsidR="00606A57" w:rsidRDefault="00606A57" w:rsidP="00606A57">
      <w:pPr>
        <w:spacing w:line="240" w:lineRule="auto"/>
        <w:rPr>
          <w:sz w:val="24"/>
          <w:szCs w:val="24"/>
        </w:rPr>
      </w:pPr>
      <w:r>
        <w:rPr>
          <w:sz w:val="24"/>
          <w:szCs w:val="24"/>
        </w:rPr>
        <w:t>Основными причинами, побуждающими бороться с утечками воды из водопроводной сети, как и с другими видами ее потерь, являются:</w:t>
      </w:r>
    </w:p>
    <w:p w:rsidR="00606A57" w:rsidRDefault="00606A57" w:rsidP="00606A57">
      <w:pPr>
        <w:pStyle w:val="af0"/>
        <w:numPr>
          <w:ilvl w:val="0"/>
          <w:numId w:val="13"/>
        </w:numPr>
        <w:spacing w:line="240" w:lineRule="auto"/>
        <w:ind w:left="0"/>
        <w:rPr>
          <w:sz w:val="24"/>
        </w:rPr>
      </w:pPr>
      <w:r>
        <w:rPr>
          <w:sz w:val="24"/>
        </w:rPr>
        <w:t>дефицит водных ресурсов, как существующих, так и потенциальных;</w:t>
      </w:r>
    </w:p>
    <w:p w:rsidR="00606A57" w:rsidRDefault="00606A57" w:rsidP="00606A57">
      <w:pPr>
        <w:pStyle w:val="af0"/>
        <w:numPr>
          <w:ilvl w:val="0"/>
          <w:numId w:val="13"/>
        </w:numPr>
        <w:spacing w:line="240" w:lineRule="auto"/>
        <w:ind w:left="0"/>
        <w:rPr>
          <w:sz w:val="24"/>
        </w:rPr>
      </w:pPr>
      <w:r>
        <w:rPr>
          <w:sz w:val="24"/>
        </w:rPr>
        <w:t>опасность вторичного загрязнения питьевой воды в случае снижения напора в месте утечки;</w:t>
      </w:r>
    </w:p>
    <w:p w:rsidR="00606A57" w:rsidRDefault="00606A57" w:rsidP="00606A57">
      <w:pPr>
        <w:pStyle w:val="af0"/>
        <w:numPr>
          <w:ilvl w:val="0"/>
          <w:numId w:val="13"/>
        </w:numPr>
        <w:spacing w:line="240" w:lineRule="auto"/>
        <w:ind w:left="0"/>
        <w:rPr>
          <w:sz w:val="24"/>
        </w:rPr>
      </w:pPr>
      <w:r>
        <w:rPr>
          <w:sz w:val="24"/>
        </w:rPr>
        <w:t>финансовые и экономические аспекты;</w:t>
      </w:r>
    </w:p>
    <w:p w:rsidR="00606A57" w:rsidRDefault="00606A57" w:rsidP="00606A57">
      <w:pPr>
        <w:pStyle w:val="af0"/>
        <w:numPr>
          <w:ilvl w:val="0"/>
          <w:numId w:val="13"/>
        </w:numPr>
        <w:spacing w:line="240" w:lineRule="auto"/>
        <w:ind w:left="0"/>
        <w:rPr>
          <w:sz w:val="24"/>
        </w:rPr>
      </w:pPr>
      <w:r>
        <w:rPr>
          <w:sz w:val="24"/>
        </w:rPr>
        <w:t>необходимость привлечения новых источников воды и, следовательно, дополнительных мощностей сооружений и капитальных вложений.</w:t>
      </w:r>
    </w:p>
    <w:p w:rsidR="00606A57" w:rsidRDefault="00606A57" w:rsidP="00606A57">
      <w:pPr>
        <w:spacing w:line="240" w:lineRule="auto"/>
        <w:rPr>
          <w:sz w:val="24"/>
          <w:szCs w:val="24"/>
        </w:rPr>
      </w:pPr>
      <w:r>
        <w:rPr>
          <w:sz w:val="24"/>
          <w:szCs w:val="24"/>
        </w:rPr>
        <w:t>Важно отметить, что одним из основных показателей, которые позволяют объективно оценивать деятельность предприятия водопроводно-канализационного хозяйства (ВКХ), является величина потерь и неучтенных расходов воды.</w:t>
      </w:r>
    </w:p>
    <w:p w:rsidR="00606A57" w:rsidRDefault="00606A57" w:rsidP="00606A57">
      <w:pPr>
        <w:spacing w:line="240" w:lineRule="auto"/>
        <w:rPr>
          <w:bCs/>
          <w:sz w:val="24"/>
          <w:szCs w:val="24"/>
        </w:rPr>
      </w:pPr>
      <w:r>
        <w:rPr>
          <w:bCs/>
          <w:sz w:val="24"/>
          <w:szCs w:val="24"/>
        </w:rPr>
        <w:t>Основными мероприятиями по снижению потерь воды являются:</w:t>
      </w:r>
    </w:p>
    <w:p w:rsidR="00606A57" w:rsidRDefault="00606A57" w:rsidP="00606A57">
      <w:pPr>
        <w:pStyle w:val="af0"/>
        <w:numPr>
          <w:ilvl w:val="0"/>
          <w:numId w:val="14"/>
        </w:numPr>
        <w:spacing w:line="240" w:lineRule="auto"/>
        <w:ind w:left="0"/>
        <w:rPr>
          <w:sz w:val="24"/>
        </w:rPr>
      </w:pPr>
      <w:r>
        <w:rPr>
          <w:sz w:val="24"/>
        </w:rPr>
        <w:t>управление давлением, оптимизация работы системы транспорта воды;</w:t>
      </w:r>
    </w:p>
    <w:p w:rsidR="00606A57" w:rsidRDefault="00606A57" w:rsidP="00606A57">
      <w:pPr>
        <w:pStyle w:val="af0"/>
        <w:numPr>
          <w:ilvl w:val="0"/>
          <w:numId w:val="14"/>
        </w:numPr>
        <w:spacing w:line="240" w:lineRule="auto"/>
        <w:ind w:left="0"/>
        <w:rPr>
          <w:sz w:val="24"/>
        </w:rPr>
      </w:pPr>
      <w:r>
        <w:rPr>
          <w:sz w:val="24"/>
        </w:rPr>
        <w:t>скорость и качество ремонта, интенсификация аварийно-восстановительных и планово-профилактических работ;</w:t>
      </w:r>
    </w:p>
    <w:p w:rsidR="00606A57" w:rsidRDefault="00606A57" w:rsidP="00606A57">
      <w:pPr>
        <w:pStyle w:val="af0"/>
        <w:numPr>
          <w:ilvl w:val="0"/>
          <w:numId w:val="14"/>
        </w:numPr>
        <w:spacing w:line="240" w:lineRule="auto"/>
        <w:ind w:left="0"/>
        <w:rPr>
          <w:sz w:val="24"/>
        </w:rPr>
      </w:pPr>
      <w:r>
        <w:rPr>
          <w:sz w:val="24"/>
        </w:rPr>
        <w:t>активный поиск и контроль за утечками;</w:t>
      </w:r>
    </w:p>
    <w:p w:rsidR="00606A57" w:rsidRDefault="00606A57" w:rsidP="00606A57">
      <w:pPr>
        <w:pStyle w:val="af0"/>
        <w:numPr>
          <w:ilvl w:val="0"/>
          <w:numId w:val="14"/>
        </w:numPr>
        <w:spacing w:line="240" w:lineRule="auto"/>
        <w:ind w:left="0"/>
        <w:rPr>
          <w:sz w:val="24"/>
        </w:rPr>
      </w:pPr>
      <w:r>
        <w:rPr>
          <w:sz w:val="24"/>
        </w:rPr>
        <w:t>управление инфраструктурой – модернизация и реконструкция сети.</w:t>
      </w:r>
    </w:p>
    <w:p w:rsidR="00606A57" w:rsidRDefault="00606A57" w:rsidP="00606A57">
      <w:pPr>
        <w:spacing w:line="240" w:lineRule="auto"/>
        <w:rPr>
          <w:sz w:val="24"/>
          <w:szCs w:val="24"/>
        </w:rPr>
      </w:pPr>
      <w:r>
        <w:rPr>
          <w:sz w:val="24"/>
          <w:szCs w:val="24"/>
        </w:rPr>
        <w:t>Реальные потери воды – это ежегодный объем воды, теряемой через все виды утечек (видимые и скрытые) из-за повреждений и аварий трубопроводов питьевой воды (до домового прибора учета воды абонента) и арматуры, а также утечек в резервуарах чистой воды. Реальные потери не могут быть устранены полностью.</w:t>
      </w:r>
    </w:p>
    <w:p w:rsidR="00606A57" w:rsidRDefault="00606A57" w:rsidP="00606A57">
      <w:pPr>
        <w:spacing w:line="240" w:lineRule="auto"/>
        <w:rPr>
          <w:sz w:val="24"/>
          <w:szCs w:val="24"/>
        </w:rPr>
      </w:pPr>
      <w:r>
        <w:rPr>
          <w:sz w:val="24"/>
          <w:szCs w:val="24"/>
        </w:rPr>
        <w:t xml:space="preserve">В целом на число новых утечек, возникающих каждый год, влияет в первую очередь долгосрочное управление модернизацией и реконструкцией трубопроводов. Управление давлением может повлиять на интенсивность новых утечек, а также на расход воды по всем утечкам и повреждениям труб. Средняя продолжительность потерь воды ограничивается скоростью и качеством ремонта, а стратегия активного контроля за утечками обусловливает продолжительность существования потерь, о которых не поступало никаких сообщений, до момента их локализации. </w:t>
      </w:r>
    </w:p>
    <w:p w:rsidR="00606A57" w:rsidRDefault="00606A57" w:rsidP="00606A57">
      <w:pPr>
        <w:spacing w:line="240" w:lineRule="auto"/>
        <w:rPr>
          <w:sz w:val="24"/>
          <w:szCs w:val="24"/>
        </w:rPr>
      </w:pPr>
      <w:r>
        <w:rPr>
          <w:sz w:val="24"/>
          <w:szCs w:val="24"/>
        </w:rPr>
        <w:t>Оценка потерь воды и их снижение в системах внутреннего водопровода у абонентов (жилой фонд, коммунально-бытовые и промышленные предприятия) не входят в задачи данной Схемы и должны реализовываться отдельными программами.</w:t>
      </w:r>
    </w:p>
    <w:p w:rsidR="00606A57" w:rsidRDefault="00606A57" w:rsidP="00606A57">
      <w:pPr>
        <w:spacing w:line="240" w:lineRule="auto"/>
        <w:rPr>
          <w:sz w:val="24"/>
          <w:szCs w:val="24"/>
        </w:rPr>
      </w:pPr>
      <w:r>
        <w:rPr>
          <w:sz w:val="24"/>
          <w:szCs w:val="24"/>
        </w:rPr>
        <w:t>В настоящее время потери в сетях сельского поселения составляют 13%.</w:t>
      </w:r>
    </w:p>
    <w:p w:rsidR="00606A57" w:rsidRDefault="00606A57" w:rsidP="00606A57">
      <w:pPr>
        <w:spacing w:line="240" w:lineRule="auto"/>
        <w:rPr>
          <w:sz w:val="24"/>
          <w:szCs w:val="24"/>
        </w:rPr>
      </w:pPr>
      <w:r>
        <w:rPr>
          <w:sz w:val="24"/>
          <w:szCs w:val="24"/>
        </w:rPr>
        <w:t>Ожидаемый уровень потерь:</w:t>
      </w:r>
    </w:p>
    <w:p w:rsidR="00606A57" w:rsidRDefault="00606A57" w:rsidP="00606A57">
      <w:pPr>
        <w:spacing w:line="240" w:lineRule="auto"/>
        <w:rPr>
          <w:sz w:val="24"/>
          <w:szCs w:val="24"/>
        </w:rPr>
      </w:pPr>
      <w:r>
        <w:rPr>
          <w:sz w:val="24"/>
          <w:szCs w:val="24"/>
        </w:rPr>
        <w:t>1 этап – 12 % от общего расхода воды</w:t>
      </w:r>
    </w:p>
    <w:p w:rsidR="00606A57" w:rsidRDefault="00606A57" w:rsidP="00606A57">
      <w:pPr>
        <w:spacing w:line="240" w:lineRule="auto"/>
        <w:rPr>
          <w:sz w:val="24"/>
          <w:szCs w:val="24"/>
        </w:rPr>
      </w:pPr>
      <w:r>
        <w:rPr>
          <w:sz w:val="24"/>
          <w:szCs w:val="24"/>
        </w:rPr>
        <w:t>2 этап - 8% от общего расхода воды</w:t>
      </w:r>
    </w:p>
    <w:p w:rsidR="00606A57" w:rsidRDefault="00606A57" w:rsidP="00606A57">
      <w:pPr>
        <w:spacing w:line="240" w:lineRule="auto"/>
        <w:rPr>
          <w:sz w:val="24"/>
          <w:szCs w:val="24"/>
        </w:rPr>
      </w:pPr>
      <w:r>
        <w:rPr>
          <w:sz w:val="24"/>
          <w:szCs w:val="24"/>
        </w:rPr>
        <w:t>2 этап - 5% от общего расхода воды</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color w:val="auto"/>
          <w:sz w:val="24"/>
          <w:szCs w:val="24"/>
          <w:lang w:eastAsia="ru-RU"/>
        </w:rPr>
      </w:pPr>
      <w:bookmarkStart w:id="189" w:name="_Toc367732881"/>
      <w:bookmarkStart w:id="190" w:name="_Toc367735253"/>
      <w:bookmarkStart w:id="191" w:name="_Toc367735307"/>
      <w:bookmarkStart w:id="192" w:name="_Toc374301645"/>
      <w:bookmarkStart w:id="193" w:name="_Toc374301833"/>
      <w:bookmarkStart w:id="194" w:name="_Toc374619715"/>
      <w:bookmarkStart w:id="195" w:name="_Toc374987595"/>
      <w:r>
        <w:rPr>
          <w:bCs/>
          <w:color w:val="auto"/>
          <w:sz w:val="24"/>
          <w:szCs w:val="24"/>
          <w:lang w:eastAsia="ru-RU"/>
        </w:rPr>
        <w:t xml:space="preserve">     5.12.Перспективные балансы водоснабжения</w:t>
      </w:r>
      <w:bookmarkEnd w:id="189"/>
      <w:bookmarkEnd w:id="190"/>
      <w:bookmarkEnd w:id="191"/>
      <w:bookmarkEnd w:id="192"/>
      <w:bookmarkEnd w:id="193"/>
      <w:bookmarkEnd w:id="194"/>
      <w:bookmarkEnd w:id="195"/>
    </w:p>
    <w:p w:rsidR="00606A57" w:rsidRDefault="00606A57" w:rsidP="00606A57">
      <w:pPr>
        <w:spacing w:line="240" w:lineRule="auto"/>
        <w:rPr>
          <w:sz w:val="24"/>
          <w:szCs w:val="24"/>
          <w:u w:val="single"/>
        </w:rPr>
      </w:pPr>
      <w:r>
        <w:rPr>
          <w:sz w:val="24"/>
          <w:szCs w:val="24"/>
          <w:u w:val="single"/>
        </w:rPr>
        <w:t>Общий баланс подачи и реализации воды</w:t>
      </w:r>
    </w:p>
    <w:tbl>
      <w:tblPr>
        <w:tblW w:w="5000" w:type="pct"/>
        <w:jc w:val="center"/>
        <w:tblLook w:val="04A0"/>
      </w:tblPr>
      <w:tblGrid>
        <w:gridCol w:w="2245"/>
        <w:gridCol w:w="666"/>
        <w:gridCol w:w="666"/>
        <w:gridCol w:w="666"/>
        <w:gridCol w:w="666"/>
        <w:gridCol w:w="666"/>
        <w:gridCol w:w="666"/>
        <w:gridCol w:w="666"/>
        <w:gridCol w:w="666"/>
        <w:gridCol w:w="666"/>
        <w:gridCol w:w="666"/>
        <w:gridCol w:w="666"/>
      </w:tblGrid>
      <w:tr w:rsidR="00606A57" w:rsidTr="00E76423">
        <w:trPr>
          <w:trHeight w:val="315"/>
          <w:jc w:val="center"/>
        </w:trPr>
        <w:tc>
          <w:tcPr>
            <w:tcW w:w="1537" w:type="pct"/>
            <w:tcBorders>
              <w:top w:val="single" w:sz="4" w:space="0" w:color="auto"/>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Расход воды, м</w:t>
            </w:r>
            <w:r>
              <w:rPr>
                <w:rFonts w:eastAsia="Times New Roman"/>
                <w:sz w:val="20"/>
                <w:szCs w:val="20"/>
                <w:vertAlign w:val="superscript"/>
                <w:lang w:eastAsia="ru-RU"/>
              </w:rPr>
              <w:t>3</w:t>
            </w:r>
            <w:r>
              <w:rPr>
                <w:rFonts w:eastAsia="Times New Roman"/>
                <w:sz w:val="20"/>
                <w:szCs w:val="20"/>
                <w:lang w:eastAsia="ru-RU"/>
              </w:rPr>
              <w:t>/сут.</w:t>
            </w:r>
          </w:p>
        </w:tc>
        <w:tc>
          <w:tcPr>
            <w:tcW w:w="1259" w:type="pct"/>
            <w:gridSpan w:val="4"/>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2013 – 2017 гг.</w:t>
            </w:r>
          </w:p>
        </w:tc>
        <w:tc>
          <w:tcPr>
            <w:tcW w:w="1259" w:type="pct"/>
            <w:gridSpan w:val="4"/>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2017 – 2021 гг.</w:t>
            </w:r>
          </w:p>
        </w:tc>
        <w:tc>
          <w:tcPr>
            <w:tcW w:w="945" w:type="pct"/>
            <w:gridSpan w:val="3"/>
            <w:tcBorders>
              <w:top w:val="single" w:sz="4" w:space="0" w:color="auto"/>
              <w:left w:val="nil"/>
              <w:bottom w:val="single" w:sz="4" w:space="0" w:color="auto"/>
              <w:right w:val="single" w:sz="4" w:space="0" w:color="000000"/>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2021 – 2023 гг.</w:t>
            </w:r>
          </w:p>
        </w:tc>
      </w:tr>
      <w:tr w:rsidR="00606A57" w:rsidTr="00E76423">
        <w:trPr>
          <w:trHeight w:val="330"/>
          <w:jc w:val="center"/>
        </w:trPr>
        <w:tc>
          <w:tcPr>
            <w:tcW w:w="1537" w:type="pct"/>
            <w:tcBorders>
              <w:top w:val="nil"/>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2013</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2014</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2015</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2016</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2017</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2018</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2019</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2020</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2021</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2022</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2023</w:t>
            </w:r>
          </w:p>
        </w:tc>
      </w:tr>
      <w:tr w:rsidR="00606A57" w:rsidTr="00E76423">
        <w:trPr>
          <w:trHeight w:val="315"/>
          <w:jc w:val="center"/>
        </w:trPr>
        <w:tc>
          <w:tcPr>
            <w:tcW w:w="1537"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Отпущено (реализовано)воды, всего </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68,4</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71,4</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74,5</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76,6</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77,45</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78,6</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79,65</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80,8</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82,6</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84,5</w:t>
            </w:r>
          </w:p>
        </w:tc>
        <w:tc>
          <w:tcPr>
            <w:tcW w:w="315" w:type="pct"/>
            <w:tcBorders>
              <w:top w:val="single" w:sz="8" w:space="0" w:color="auto"/>
              <w:left w:val="nil"/>
              <w:bottom w:val="single" w:sz="8" w:space="0" w:color="auto"/>
              <w:right w:val="single" w:sz="8"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87,8</w:t>
            </w:r>
          </w:p>
        </w:tc>
      </w:tr>
      <w:tr w:rsidR="00606A57" w:rsidTr="00E76423">
        <w:trPr>
          <w:trHeight w:val="300"/>
          <w:jc w:val="center"/>
        </w:trPr>
        <w:tc>
          <w:tcPr>
            <w:tcW w:w="1537"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Потери воды, %</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r>
      <w:tr w:rsidR="00606A57" w:rsidTr="00E76423">
        <w:trPr>
          <w:trHeight w:val="315"/>
          <w:jc w:val="center"/>
        </w:trPr>
        <w:tc>
          <w:tcPr>
            <w:tcW w:w="1537"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Потери воды, м3/сут.</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1,14</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1,36</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1,46</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1,27</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1,17</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0,97</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0,88</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0,88</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0,78</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0,68</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0,48</w:t>
            </w:r>
          </w:p>
        </w:tc>
      </w:tr>
      <w:tr w:rsidR="00606A57" w:rsidTr="00E76423">
        <w:trPr>
          <w:trHeight w:val="315"/>
          <w:jc w:val="center"/>
        </w:trPr>
        <w:tc>
          <w:tcPr>
            <w:tcW w:w="1537"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Реализовано воды, всего </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67,26</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70,04</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73,04</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75,33</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76,28</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77,63</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78,77</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79,92</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81,82</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83,82</w:t>
            </w:r>
          </w:p>
        </w:tc>
        <w:tc>
          <w:tcPr>
            <w:tcW w:w="31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87,32</w:t>
            </w:r>
          </w:p>
        </w:tc>
      </w:tr>
    </w:tbl>
    <w:p w:rsidR="00606A57" w:rsidRDefault="00606A57" w:rsidP="00606A57">
      <w:pPr>
        <w:spacing w:line="240" w:lineRule="auto"/>
        <w:jc w:val="center"/>
        <w:rPr>
          <w:sz w:val="24"/>
          <w:szCs w:val="24"/>
          <w:u w:val="single"/>
        </w:rPr>
      </w:pPr>
    </w:p>
    <w:p w:rsidR="00606A57" w:rsidRDefault="00606A57" w:rsidP="00606A57">
      <w:pPr>
        <w:spacing w:line="240" w:lineRule="auto"/>
        <w:jc w:val="center"/>
        <w:rPr>
          <w:color w:val="auto"/>
          <w:sz w:val="24"/>
          <w:szCs w:val="24"/>
          <w:u w:val="single"/>
        </w:rPr>
      </w:pPr>
      <w:r>
        <w:rPr>
          <w:color w:val="auto"/>
          <w:sz w:val="24"/>
          <w:szCs w:val="24"/>
          <w:u w:val="single"/>
        </w:rPr>
        <w:t>Территориальный баланс подачи воды</w:t>
      </w:r>
    </w:p>
    <w:p w:rsidR="00606A57" w:rsidRDefault="00606A57" w:rsidP="00606A57">
      <w:pPr>
        <w:spacing w:line="240" w:lineRule="auto"/>
        <w:rPr>
          <w:sz w:val="24"/>
          <w:szCs w:val="24"/>
        </w:rPr>
      </w:pPr>
      <w:r>
        <w:rPr>
          <w:sz w:val="24"/>
          <w:szCs w:val="24"/>
        </w:rPr>
        <w:t>Перспективный территориальный баланс подачи воды останется без изменений</w:t>
      </w:r>
    </w:p>
    <w:tbl>
      <w:tblPr>
        <w:tblW w:w="5000" w:type="pct"/>
        <w:tblLook w:val="04A0"/>
      </w:tblPr>
      <w:tblGrid>
        <w:gridCol w:w="2848"/>
        <w:gridCol w:w="2992"/>
        <w:gridCol w:w="3731"/>
      </w:tblGrid>
      <w:tr w:rsidR="00606A57" w:rsidTr="00E76423">
        <w:trPr>
          <w:trHeight w:val="315"/>
        </w:trPr>
        <w:tc>
          <w:tcPr>
            <w:tcW w:w="5000" w:type="pct"/>
            <w:gridSpan w:val="3"/>
            <w:noWrap/>
            <w:hideMark/>
          </w:tcPr>
          <w:p w:rsidR="00606A57" w:rsidRDefault="00606A57" w:rsidP="00E76423">
            <w:pPr>
              <w:spacing w:line="240" w:lineRule="auto"/>
              <w:jc w:val="right"/>
              <w:rPr>
                <w:sz w:val="20"/>
                <w:szCs w:val="20"/>
              </w:rPr>
            </w:pPr>
            <w:bookmarkStart w:id="196" w:name="_Toc367732882"/>
            <w:bookmarkStart w:id="197" w:name="_Toc367735254"/>
            <w:bookmarkStart w:id="198" w:name="_Toc367735308"/>
            <w:r>
              <w:rPr>
                <w:sz w:val="20"/>
                <w:szCs w:val="20"/>
              </w:rPr>
              <w:t>Рис. 5. Территориальный баланс подачи воды по технологическим зонам водоснабжения</w:t>
            </w:r>
          </w:p>
        </w:tc>
      </w:tr>
      <w:tr w:rsidR="00606A57" w:rsidTr="00E76423">
        <w:trPr>
          <w:trHeight w:val="795"/>
        </w:trPr>
        <w:tc>
          <w:tcPr>
            <w:tcW w:w="1488" w:type="pct"/>
            <w:tcBorders>
              <w:top w:val="single" w:sz="4" w:space="0" w:color="auto"/>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bCs/>
                <w:sz w:val="20"/>
                <w:szCs w:val="20"/>
                <w:lang w:eastAsia="ru-RU"/>
              </w:rPr>
            </w:pPr>
            <w:r>
              <w:rPr>
                <w:rFonts w:eastAsia="Times New Roman"/>
                <w:bCs/>
                <w:sz w:val="20"/>
                <w:szCs w:val="20"/>
                <w:lang w:eastAsia="ru-RU"/>
              </w:rPr>
              <w:t>Технологическая зона</w:t>
            </w:r>
          </w:p>
        </w:tc>
        <w:tc>
          <w:tcPr>
            <w:tcW w:w="1563" w:type="pct"/>
            <w:tcBorders>
              <w:top w:val="single" w:sz="4" w:space="0" w:color="auto"/>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bCs/>
                <w:sz w:val="20"/>
                <w:szCs w:val="20"/>
                <w:lang w:eastAsia="ru-RU"/>
              </w:rPr>
            </w:pPr>
            <w:r>
              <w:rPr>
                <w:rFonts w:eastAsia="Times New Roman"/>
                <w:bCs/>
                <w:sz w:val="20"/>
                <w:szCs w:val="20"/>
                <w:lang w:eastAsia="ru-RU"/>
              </w:rPr>
              <w:t>Скважина</w:t>
            </w:r>
          </w:p>
        </w:tc>
        <w:tc>
          <w:tcPr>
            <w:tcW w:w="1949" w:type="pct"/>
            <w:tcBorders>
              <w:top w:val="single" w:sz="4" w:space="0" w:color="auto"/>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bCs/>
                <w:sz w:val="20"/>
                <w:szCs w:val="20"/>
                <w:lang w:eastAsia="ru-RU"/>
              </w:rPr>
            </w:pPr>
            <w:r>
              <w:rPr>
                <w:rFonts w:eastAsia="Times New Roman"/>
                <w:bCs/>
                <w:sz w:val="20"/>
                <w:szCs w:val="20"/>
                <w:lang w:eastAsia="ru-RU"/>
              </w:rPr>
              <w:t>Максимальный расход воды, м</w:t>
            </w:r>
            <w:r>
              <w:rPr>
                <w:rFonts w:eastAsia="Times New Roman"/>
                <w:bCs/>
                <w:sz w:val="20"/>
                <w:szCs w:val="20"/>
                <w:vertAlign w:val="superscript"/>
                <w:lang w:eastAsia="ru-RU"/>
              </w:rPr>
              <w:t>3</w:t>
            </w:r>
            <w:r>
              <w:rPr>
                <w:rFonts w:eastAsia="Times New Roman"/>
                <w:bCs/>
                <w:sz w:val="20"/>
                <w:szCs w:val="20"/>
                <w:lang w:eastAsia="ru-RU"/>
              </w:rPr>
              <w:t>/сут.</w:t>
            </w:r>
          </w:p>
        </w:tc>
      </w:tr>
      <w:tr w:rsidR="00606A57" w:rsidTr="00E76423">
        <w:trPr>
          <w:trHeight w:val="315"/>
        </w:trPr>
        <w:tc>
          <w:tcPr>
            <w:tcW w:w="1488" w:type="pct"/>
            <w:tcBorders>
              <w:top w:val="nil"/>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563"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94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r>
      <w:tr w:rsidR="00606A57" w:rsidTr="00E76423">
        <w:trPr>
          <w:trHeight w:val="230"/>
        </w:trPr>
        <w:tc>
          <w:tcPr>
            <w:tcW w:w="1488" w:type="pct"/>
            <w:tcBorders>
              <w:top w:val="nil"/>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563" w:type="pct"/>
            <w:tcBorders>
              <w:top w:val="nil"/>
              <w:left w:val="nil"/>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21-81</w:t>
            </w:r>
          </w:p>
        </w:tc>
        <w:tc>
          <w:tcPr>
            <w:tcW w:w="1949" w:type="pct"/>
            <w:tcBorders>
              <w:top w:val="nil"/>
              <w:left w:val="single" w:sz="4" w:space="0" w:color="auto"/>
              <w:bottom w:val="single" w:sz="4" w:space="0" w:color="auto"/>
              <w:right w:val="single" w:sz="4" w:space="0" w:color="auto"/>
            </w:tcBorders>
            <w:noWrap/>
            <w:vAlign w:val="center"/>
          </w:tcPr>
          <w:p w:rsidR="00606A57" w:rsidRDefault="00606A57" w:rsidP="00E76423">
            <w:pPr>
              <w:spacing w:line="240" w:lineRule="auto"/>
              <w:ind w:firstLine="0"/>
              <w:jc w:val="center"/>
              <w:rPr>
                <w:rFonts w:eastAsia="Times New Roman"/>
                <w:sz w:val="20"/>
                <w:szCs w:val="20"/>
                <w:lang w:eastAsia="ru-RU"/>
              </w:rPr>
            </w:pPr>
          </w:p>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156</w:t>
            </w:r>
          </w:p>
        </w:tc>
      </w:tr>
      <w:tr w:rsidR="00606A57" w:rsidTr="00E76423">
        <w:trPr>
          <w:trHeight w:val="315"/>
        </w:trPr>
        <w:tc>
          <w:tcPr>
            <w:tcW w:w="1488" w:type="pct"/>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1563"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 21-84</w:t>
            </w:r>
          </w:p>
        </w:tc>
        <w:tc>
          <w:tcPr>
            <w:tcW w:w="1949" w:type="pct"/>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113</w:t>
            </w:r>
          </w:p>
        </w:tc>
      </w:tr>
      <w:tr w:rsidR="00606A57" w:rsidTr="00E76423">
        <w:trPr>
          <w:trHeight w:val="315"/>
        </w:trPr>
        <w:tc>
          <w:tcPr>
            <w:tcW w:w="3051" w:type="pct"/>
            <w:gridSpan w:val="2"/>
            <w:tcBorders>
              <w:top w:val="single" w:sz="4" w:space="0" w:color="auto"/>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highlight w:val="yellow"/>
                <w:lang w:eastAsia="ru-RU"/>
              </w:rPr>
            </w:pPr>
            <w:r>
              <w:rPr>
                <w:rFonts w:eastAsia="Times New Roman"/>
                <w:sz w:val="20"/>
                <w:szCs w:val="20"/>
                <w:lang w:eastAsia="ru-RU"/>
              </w:rPr>
              <w:t xml:space="preserve">                                                          Всего</w:t>
            </w:r>
          </w:p>
        </w:tc>
        <w:tc>
          <w:tcPr>
            <w:tcW w:w="1949"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269</w:t>
            </w:r>
          </w:p>
        </w:tc>
      </w:tr>
    </w:tbl>
    <w:p w:rsidR="00606A57" w:rsidRDefault="00606A57" w:rsidP="00606A57">
      <w:pPr>
        <w:spacing w:line="240" w:lineRule="auto"/>
        <w:jc w:val="center"/>
        <w:rPr>
          <w:sz w:val="24"/>
          <w:szCs w:val="24"/>
          <w:u w:val="single"/>
        </w:rPr>
      </w:pPr>
    </w:p>
    <w:p w:rsidR="00606A57" w:rsidRDefault="00606A57" w:rsidP="00606A57">
      <w:pPr>
        <w:spacing w:line="240" w:lineRule="auto"/>
        <w:jc w:val="center"/>
        <w:rPr>
          <w:color w:val="auto"/>
          <w:sz w:val="24"/>
          <w:szCs w:val="24"/>
          <w:u w:val="single"/>
        </w:rPr>
      </w:pPr>
      <w:r>
        <w:rPr>
          <w:color w:val="auto"/>
          <w:sz w:val="24"/>
          <w:szCs w:val="24"/>
          <w:u w:val="single"/>
        </w:rPr>
        <w:t>Структурный баланс реализации воды</w:t>
      </w:r>
    </w:p>
    <w:p w:rsidR="00606A57" w:rsidRDefault="00606A57" w:rsidP="00606A57">
      <w:pPr>
        <w:spacing w:line="240" w:lineRule="auto"/>
        <w:rPr>
          <w:sz w:val="24"/>
          <w:szCs w:val="24"/>
        </w:rPr>
      </w:pPr>
      <w:r>
        <w:rPr>
          <w:sz w:val="24"/>
          <w:szCs w:val="24"/>
        </w:rPr>
        <w:t>Структурный баланс водопотребления будет складываться по сложившейся системе - из расходов воды на хозяйственно-питьевые нужды населения и производственно-технические – промышленных предприятий.</w:t>
      </w:r>
    </w:p>
    <w:p w:rsidR="00606A57" w:rsidRDefault="00606A57" w:rsidP="00606A57">
      <w:pPr>
        <w:spacing w:line="240" w:lineRule="auto"/>
        <w:rPr>
          <w:sz w:val="24"/>
          <w:szCs w:val="24"/>
        </w:rPr>
      </w:pPr>
      <w:r>
        <w:rPr>
          <w:sz w:val="24"/>
          <w:szCs w:val="24"/>
        </w:rPr>
        <w:t>Общий объем хозяйственно-питьевого водопотребления составит:</w:t>
      </w:r>
    </w:p>
    <w:tbl>
      <w:tblPr>
        <w:tblW w:w="5000" w:type="pct"/>
        <w:tblLook w:val="04A0"/>
      </w:tblPr>
      <w:tblGrid>
        <w:gridCol w:w="1496"/>
        <w:gridCol w:w="735"/>
        <w:gridCol w:w="735"/>
        <w:gridCol w:w="735"/>
        <w:gridCol w:w="735"/>
        <w:gridCol w:w="735"/>
        <w:gridCol w:w="735"/>
        <w:gridCol w:w="735"/>
        <w:gridCol w:w="735"/>
        <w:gridCol w:w="735"/>
        <w:gridCol w:w="735"/>
        <w:gridCol w:w="725"/>
      </w:tblGrid>
      <w:tr w:rsidR="00606A57" w:rsidTr="00E76423">
        <w:trPr>
          <w:trHeight w:val="315"/>
        </w:trPr>
        <w:tc>
          <w:tcPr>
            <w:tcW w:w="781" w:type="pct"/>
            <w:vMerge w:val="restart"/>
            <w:tcBorders>
              <w:top w:val="single" w:sz="4" w:space="0" w:color="auto"/>
              <w:left w:val="single" w:sz="4" w:space="0" w:color="auto"/>
              <w:bottom w:val="single" w:sz="4" w:space="0" w:color="auto"/>
              <w:right w:val="single" w:sz="4" w:space="0" w:color="auto"/>
            </w:tcBorders>
            <w:noWrap/>
            <w:vAlign w:val="bottom"/>
            <w:hideMark/>
          </w:tcPr>
          <w:p w:rsidR="00606A57" w:rsidRDefault="00606A57" w:rsidP="00E76423">
            <w:pPr>
              <w:spacing w:line="240" w:lineRule="auto"/>
              <w:ind w:firstLine="0"/>
              <w:jc w:val="center"/>
              <w:rPr>
                <w:rFonts w:eastAsia="Times New Roman"/>
                <w:sz w:val="20"/>
                <w:szCs w:val="20"/>
                <w:highlight w:val="yellow"/>
                <w:lang w:eastAsia="ru-RU"/>
              </w:rPr>
            </w:pPr>
            <w:r>
              <w:rPr>
                <w:rFonts w:eastAsia="Times New Roman"/>
                <w:sz w:val="20"/>
                <w:szCs w:val="20"/>
                <w:lang w:eastAsia="ru-RU"/>
              </w:rPr>
              <w:t> </w:t>
            </w:r>
          </w:p>
        </w:tc>
        <w:tc>
          <w:tcPr>
            <w:tcW w:w="1534" w:type="pct"/>
            <w:gridSpan w:val="4"/>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2013 – 2017 гг.</w:t>
            </w:r>
          </w:p>
        </w:tc>
        <w:tc>
          <w:tcPr>
            <w:tcW w:w="1534" w:type="pct"/>
            <w:gridSpan w:val="4"/>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2017 – 2021 гг.</w:t>
            </w:r>
          </w:p>
        </w:tc>
        <w:tc>
          <w:tcPr>
            <w:tcW w:w="1151" w:type="pct"/>
            <w:gridSpan w:val="3"/>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2021 – 2023 гг.</w:t>
            </w:r>
          </w:p>
        </w:tc>
      </w:tr>
      <w:tr w:rsidR="00606A57" w:rsidTr="00E7642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highlight w:val="yellow"/>
                <w:lang w:eastAsia="ru-RU"/>
              </w:rPr>
            </w:pP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2013</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2014</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2015</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2016</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2017</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2018</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2019</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2020</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2021</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2022</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2023</w:t>
            </w:r>
          </w:p>
        </w:tc>
      </w:tr>
      <w:tr w:rsidR="00606A57" w:rsidTr="00E76423">
        <w:trPr>
          <w:trHeight w:val="315"/>
        </w:trPr>
        <w:tc>
          <w:tcPr>
            <w:tcW w:w="781" w:type="pct"/>
            <w:tcBorders>
              <w:top w:val="nil"/>
              <w:left w:val="single" w:sz="4" w:space="0" w:color="auto"/>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highlight w:val="yellow"/>
                <w:lang w:eastAsia="ru-RU"/>
              </w:rPr>
            </w:pPr>
            <w:r>
              <w:rPr>
                <w:rFonts w:eastAsia="Times New Roman"/>
                <w:sz w:val="20"/>
                <w:szCs w:val="20"/>
                <w:lang w:eastAsia="ru-RU"/>
              </w:rPr>
              <w:t>Расход воды</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68,4</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71,4</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74,5</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76,6</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77,45</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78,6</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79,65</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80,8</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82,6</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84,5</w:t>
            </w:r>
          </w:p>
        </w:tc>
        <w:tc>
          <w:tcPr>
            <w:tcW w:w="384"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87,8</w:t>
            </w:r>
          </w:p>
        </w:tc>
      </w:tr>
    </w:tbl>
    <w:p w:rsidR="00606A57" w:rsidRDefault="00606A57" w:rsidP="00606A57">
      <w:pPr>
        <w:spacing w:line="240" w:lineRule="auto"/>
        <w:rPr>
          <w:sz w:val="24"/>
          <w:szCs w:val="24"/>
        </w:rPr>
      </w:pPr>
    </w:p>
    <w:p w:rsidR="00606A57" w:rsidRDefault="00606A57" w:rsidP="00606A57">
      <w:pPr>
        <w:spacing w:line="240" w:lineRule="auto"/>
        <w:rPr>
          <w:sz w:val="24"/>
          <w:szCs w:val="24"/>
        </w:rPr>
      </w:pPr>
      <w:r>
        <w:rPr>
          <w:sz w:val="24"/>
          <w:szCs w:val="24"/>
        </w:rPr>
        <w:t>Прогнозный баланс производственно-технического водоснабжения будет зависеть от перспективного развития промышленности, данных о водоемкости технологических процессов предприятий. В случае размещения крупных водоемких предприятий, необходима организация частных водозаборных сооружений в целях минимизации нагрузки на коммунальную инфраструктуру жилищного сектора.</w:t>
      </w:r>
    </w:p>
    <w:p w:rsidR="00606A57" w:rsidRDefault="00606A57" w:rsidP="00606A57">
      <w:pPr>
        <w:pStyle w:val="1"/>
        <w:spacing w:before="0" w:after="0" w:line="240" w:lineRule="auto"/>
        <w:ind w:firstLine="0"/>
        <w:jc w:val="both"/>
        <w:rPr>
          <w:bCs/>
          <w:color w:val="auto"/>
          <w:sz w:val="24"/>
          <w:szCs w:val="24"/>
          <w:lang w:eastAsia="ru-RU"/>
        </w:rPr>
      </w:pPr>
      <w:bookmarkStart w:id="199" w:name="_Toc374301646"/>
      <w:bookmarkStart w:id="200" w:name="_Toc374301834"/>
      <w:bookmarkStart w:id="201" w:name="_Toc374619716"/>
      <w:bookmarkStart w:id="202" w:name="_Toc374987596"/>
      <w:r>
        <w:rPr>
          <w:bCs/>
          <w:color w:val="auto"/>
          <w:sz w:val="24"/>
          <w:szCs w:val="24"/>
          <w:lang w:eastAsia="ru-RU"/>
        </w:rPr>
        <w:t xml:space="preserve">     5.13.Расчет требуемой мощности водозаборных и очистных сооружений</w:t>
      </w:r>
      <w:bookmarkEnd w:id="196"/>
      <w:bookmarkEnd w:id="197"/>
      <w:bookmarkEnd w:id="198"/>
      <w:bookmarkEnd w:id="199"/>
      <w:bookmarkEnd w:id="200"/>
      <w:bookmarkEnd w:id="201"/>
      <w:bookmarkEnd w:id="202"/>
      <w:r>
        <w:rPr>
          <w:bCs/>
          <w:color w:val="auto"/>
          <w:sz w:val="24"/>
          <w:szCs w:val="24"/>
          <w:lang w:eastAsia="ru-RU"/>
        </w:rPr>
        <w:t xml:space="preserve"> </w:t>
      </w:r>
    </w:p>
    <w:p w:rsidR="00606A57" w:rsidRDefault="00606A57" w:rsidP="00606A57">
      <w:pPr>
        <w:spacing w:line="240" w:lineRule="auto"/>
        <w:rPr>
          <w:sz w:val="24"/>
          <w:szCs w:val="24"/>
        </w:rPr>
      </w:pPr>
      <w:r>
        <w:rPr>
          <w:sz w:val="24"/>
          <w:szCs w:val="24"/>
        </w:rPr>
        <w:t xml:space="preserve">Перспективный максимальный суточный объем водопотребления на хозяйственно-питьевые нужды к </w:t>
      </w:r>
      <w:smartTag w:uri="urn:schemas-microsoft-com:office:smarttags" w:element="metricconverter">
        <w:smartTagPr>
          <w:attr w:name="ProductID" w:val="2023 г"/>
        </w:smartTagPr>
        <w:r>
          <w:rPr>
            <w:sz w:val="24"/>
            <w:szCs w:val="24"/>
          </w:rPr>
          <w:t>2023 г</w:t>
        </w:r>
      </w:smartTag>
      <w:r>
        <w:rPr>
          <w:sz w:val="24"/>
          <w:szCs w:val="24"/>
        </w:rPr>
        <w:t>. составит 89,6 м</w:t>
      </w:r>
      <w:r>
        <w:rPr>
          <w:sz w:val="24"/>
          <w:szCs w:val="24"/>
          <w:vertAlign w:val="superscript"/>
        </w:rPr>
        <w:t>3</w:t>
      </w:r>
      <w:r>
        <w:rPr>
          <w:sz w:val="24"/>
          <w:szCs w:val="24"/>
        </w:rPr>
        <w:t>/сут.,  что существенно меньше производительности водозаборных сооружений - 708 м</w:t>
      </w:r>
      <w:r>
        <w:rPr>
          <w:sz w:val="24"/>
          <w:szCs w:val="24"/>
          <w:vertAlign w:val="superscript"/>
        </w:rPr>
        <w:t>3</w:t>
      </w:r>
      <w:r>
        <w:rPr>
          <w:sz w:val="24"/>
          <w:szCs w:val="24"/>
        </w:rPr>
        <w:t xml:space="preserve">/сут. </w:t>
      </w:r>
    </w:p>
    <w:p w:rsidR="00606A57" w:rsidRDefault="00606A57" w:rsidP="00606A57">
      <w:pPr>
        <w:spacing w:line="240" w:lineRule="auto"/>
        <w:rPr>
          <w:sz w:val="24"/>
          <w:szCs w:val="24"/>
        </w:rPr>
      </w:pPr>
      <w:r>
        <w:rPr>
          <w:sz w:val="24"/>
          <w:szCs w:val="24"/>
        </w:rPr>
        <w:t>Существующий резерв водозаборных сооружений гарантирует возможность получать воду в количестве, необходимом для обеспечения водопотребности населения.</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203" w:name="_Toc367732883"/>
      <w:bookmarkStart w:id="204" w:name="_Toc367735255"/>
      <w:bookmarkStart w:id="205" w:name="_Toc367735309"/>
      <w:bookmarkStart w:id="206" w:name="_Toc374301647"/>
      <w:bookmarkStart w:id="207" w:name="_Toc374301835"/>
      <w:bookmarkStart w:id="208" w:name="_Toc374619717"/>
      <w:bookmarkStart w:id="209" w:name="_Toc374987597"/>
      <w:r>
        <w:rPr>
          <w:bCs/>
          <w:sz w:val="24"/>
          <w:szCs w:val="24"/>
          <w:lang w:eastAsia="ru-RU"/>
        </w:rPr>
        <w:t xml:space="preserve">     5.14.Организация, которая наделена статусом гарантирующей организации</w:t>
      </w:r>
      <w:bookmarkEnd w:id="203"/>
      <w:bookmarkEnd w:id="204"/>
      <w:bookmarkEnd w:id="205"/>
      <w:bookmarkEnd w:id="206"/>
      <w:bookmarkEnd w:id="207"/>
      <w:bookmarkEnd w:id="208"/>
      <w:bookmarkEnd w:id="209"/>
    </w:p>
    <w:p w:rsidR="00606A57" w:rsidRDefault="00606A57" w:rsidP="00606A57">
      <w:pPr>
        <w:pStyle w:val="a4"/>
        <w:keepNext/>
        <w:ind w:firstLine="720"/>
        <w:rPr>
          <w:rFonts w:ascii="Times New Roman" w:eastAsia="Calibri" w:hAnsi="Times New Roman" w:cs="Times New Roman"/>
          <w:color w:val="000000"/>
          <w:sz w:val="24"/>
          <w:szCs w:val="24"/>
        </w:rPr>
      </w:pPr>
      <w:r>
        <w:rPr>
          <w:rFonts w:ascii="Times New Roman" w:hAnsi="Times New Roman" w:cs="Times New Roman"/>
          <w:color w:val="000000"/>
          <w:sz w:val="24"/>
          <w:szCs w:val="24"/>
          <w:lang w:eastAsia="ru-RU"/>
        </w:rPr>
        <w:t xml:space="preserve">Статусом гарантирующей организации наделено </w:t>
      </w:r>
      <w:r>
        <w:rPr>
          <w:rFonts w:ascii="Times New Roman" w:eastAsia="Calibri" w:hAnsi="Times New Roman" w:cs="Times New Roman"/>
          <w:color w:val="000000"/>
          <w:sz w:val="24"/>
          <w:szCs w:val="24"/>
        </w:rPr>
        <w:t xml:space="preserve">МУП «Маюровское ЖКХ». </w:t>
      </w:r>
    </w:p>
    <w:p w:rsidR="00606A57" w:rsidRDefault="00606A57" w:rsidP="00606A57">
      <w:pPr>
        <w:pStyle w:val="af"/>
        <w:rPr>
          <w:rFonts w:eastAsia="Calibri"/>
        </w:rPr>
      </w:pPr>
      <w:bookmarkStart w:id="210" w:name="_Toc367732884"/>
      <w:bookmarkStart w:id="211" w:name="_Toc367735256"/>
      <w:bookmarkStart w:id="212" w:name="_Toc367735310"/>
      <w:bookmarkStart w:id="213" w:name="_Toc374301648"/>
      <w:bookmarkStart w:id="214" w:name="_Toc374301836"/>
      <w:bookmarkStart w:id="215" w:name="_Toc374619718"/>
      <w:bookmarkStart w:id="216" w:name="_Toc374987598"/>
    </w:p>
    <w:p w:rsidR="00606A57" w:rsidRPr="00595F66" w:rsidRDefault="00606A57" w:rsidP="00606A57">
      <w:pPr>
        <w:pStyle w:val="af"/>
        <w:rPr>
          <w:sz w:val="24"/>
        </w:rPr>
      </w:pPr>
      <w:r>
        <w:t xml:space="preserve">6. </w:t>
      </w:r>
      <w:r>
        <w:rPr>
          <w:sz w:val="24"/>
        </w:rPr>
        <w:t>Предложения по строительству, реконструкции и модернизации объектов централизованных систем</w:t>
      </w:r>
      <w:r w:rsidRPr="00595F66">
        <w:rPr>
          <w:sz w:val="24"/>
        </w:rPr>
        <w:t xml:space="preserve"> </w:t>
      </w:r>
      <w:bookmarkEnd w:id="210"/>
      <w:bookmarkEnd w:id="211"/>
      <w:bookmarkEnd w:id="212"/>
      <w:bookmarkEnd w:id="213"/>
      <w:bookmarkEnd w:id="214"/>
      <w:bookmarkEnd w:id="215"/>
      <w:bookmarkEnd w:id="216"/>
      <w:r>
        <w:rPr>
          <w:sz w:val="24"/>
        </w:rPr>
        <w:t>водоснабжения</w:t>
      </w:r>
    </w:p>
    <w:p w:rsidR="00606A57" w:rsidRDefault="00606A57" w:rsidP="00606A57">
      <w:pPr>
        <w:spacing w:line="240" w:lineRule="auto"/>
        <w:ind w:firstLine="708"/>
        <w:rPr>
          <w:sz w:val="24"/>
          <w:szCs w:val="24"/>
        </w:rPr>
      </w:pPr>
      <w:r>
        <w:rPr>
          <w:sz w:val="24"/>
          <w:szCs w:val="24"/>
        </w:rPr>
        <w:t>Целью всех мероприятий по строительству, реконструкции и модернизации объектов централизованных систем водоснабжения является бесперебойное снабжение поселения питьевой водой нормативного качества в необходимых количествах, повышение энергетической эффективности работы системы, контроль и автоматическое регулирование процесса подачи воды от водозабора до потребителя.</w:t>
      </w:r>
    </w:p>
    <w:p w:rsidR="00606A57" w:rsidRDefault="00606A57" w:rsidP="00606A57">
      <w:pPr>
        <w:tabs>
          <w:tab w:val="left" w:pos="993"/>
        </w:tabs>
        <w:spacing w:line="240" w:lineRule="auto"/>
        <w:rPr>
          <w:sz w:val="24"/>
          <w:szCs w:val="24"/>
        </w:rPr>
      </w:pPr>
      <w:r>
        <w:rPr>
          <w:sz w:val="24"/>
          <w:szCs w:val="24"/>
        </w:rPr>
        <w:t>Задачами мероприятий по строительству, реконструкции и модернизации объектов централизованных систем водоснабжения является:</w:t>
      </w:r>
    </w:p>
    <w:p w:rsidR="00606A57" w:rsidRDefault="00606A57" w:rsidP="00606A57">
      <w:pPr>
        <w:pStyle w:val="af0"/>
        <w:numPr>
          <w:ilvl w:val="0"/>
          <w:numId w:val="15"/>
        </w:numPr>
        <w:spacing w:line="240" w:lineRule="auto"/>
        <w:ind w:left="0"/>
        <w:rPr>
          <w:sz w:val="24"/>
        </w:rPr>
      </w:pPr>
      <w:r>
        <w:rPr>
          <w:sz w:val="24"/>
        </w:rPr>
        <w:t>обеспечение подачи абонентам определенного объема  питьевой воды установленного качества;</w:t>
      </w:r>
    </w:p>
    <w:p w:rsidR="00606A57" w:rsidRDefault="00606A57" w:rsidP="00606A57">
      <w:pPr>
        <w:pStyle w:val="af0"/>
        <w:numPr>
          <w:ilvl w:val="0"/>
          <w:numId w:val="15"/>
        </w:numPr>
        <w:spacing w:line="240" w:lineRule="auto"/>
        <w:ind w:left="0"/>
        <w:rPr>
          <w:sz w:val="24"/>
        </w:rPr>
      </w:pPr>
      <w:r>
        <w:rPr>
          <w:sz w:val="24"/>
        </w:rPr>
        <w:t>организация и обеспечение централизованного водоснабжения на территориях, где оно отсутствует;</w:t>
      </w:r>
    </w:p>
    <w:p w:rsidR="00606A57" w:rsidRDefault="00606A57" w:rsidP="00606A57">
      <w:pPr>
        <w:pStyle w:val="af0"/>
        <w:numPr>
          <w:ilvl w:val="0"/>
          <w:numId w:val="15"/>
        </w:numPr>
        <w:spacing w:line="240" w:lineRule="auto"/>
        <w:ind w:left="0"/>
        <w:rPr>
          <w:sz w:val="24"/>
        </w:rPr>
      </w:pPr>
      <w:r>
        <w:rPr>
          <w:sz w:val="24"/>
        </w:rPr>
        <w:t>обеспечение водоснабжения объектов перспективной застройки населенного пункта;</w:t>
      </w:r>
    </w:p>
    <w:p w:rsidR="00606A57" w:rsidRDefault="00606A57" w:rsidP="00606A57">
      <w:pPr>
        <w:pStyle w:val="af0"/>
        <w:numPr>
          <w:ilvl w:val="0"/>
          <w:numId w:val="15"/>
        </w:numPr>
        <w:spacing w:line="240" w:lineRule="auto"/>
        <w:ind w:left="0"/>
        <w:rPr>
          <w:sz w:val="24"/>
        </w:rPr>
      </w:pPr>
      <w:r>
        <w:rPr>
          <w:sz w:val="24"/>
        </w:rPr>
        <w:t>сокращение потерь воды при ее транспортировке;</w:t>
      </w:r>
    </w:p>
    <w:p w:rsidR="00606A57" w:rsidRDefault="00606A57" w:rsidP="00606A57">
      <w:pPr>
        <w:pStyle w:val="af0"/>
        <w:numPr>
          <w:ilvl w:val="0"/>
          <w:numId w:val="15"/>
        </w:numPr>
        <w:spacing w:line="240" w:lineRule="auto"/>
        <w:ind w:left="0"/>
        <w:rPr>
          <w:sz w:val="24"/>
        </w:rPr>
      </w:pPr>
      <w:r>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606A57" w:rsidRDefault="00606A57" w:rsidP="00606A57">
      <w:pPr>
        <w:pStyle w:val="af0"/>
        <w:numPr>
          <w:ilvl w:val="0"/>
          <w:numId w:val="15"/>
        </w:numPr>
        <w:spacing w:line="240" w:lineRule="auto"/>
        <w:ind w:left="0"/>
        <w:rPr>
          <w:sz w:val="24"/>
        </w:rPr>
      </w:pPr>
    </w:p>
    <w:p w:rsidR="00606A57" w:rsidRDefault="00606A57" w:rsidP="00606A57">
      <w:pPr>
        <w:pStyle w:val="1"/>
        <w:spacing w:before="0" w:after="0" w:line="240" w:lineRule="auto"/>
        <w:ind w:firstLine="0"/>
        <w:jc w:val="both"/>
        <w:rPr>
          <w:bCs/>
          <w:color w:val="auto"/>
          <w:sz w:val="24"/>
          <w:szCs w:val="24"/>
          <w:lang w:eastAsia="ru-RU"/>
        </w:rPr>
      </w:pPr>
      <w:bookmarkStart w:id="217" w:name="_Toc374301649"/>
      <w:bookmarkStart w:id="218" w:name="_Toc374301837"/>
      <w:bookmarkStart w:id="219" w:name="_Toc374619719"/>
      <w:bookmarkStart w:id="220" w:name="_Toc374987599"/>
      <w:bookmarkStart w:id="221" w:name="_Toc367732885"/>
      <w:bookmarkStart w:id="222" w:name="_Toc367735257"/>
      <w:bookmarkStart w:id="223" w:name="_Toc367735311"/>
      <w:r>
        <w:rPr>
          <w:bCs/>
          <w:color w:val="auto"/>
          <w:sz w:val="24"/>
          <w:szCs w:val="24"/>
          <w:lang w:eastAsia="ru-RU"/>
        </w:rPr>
        <w:t xml:space="preserve">     6.1. Перечень основных мероприятий по реализации схемы водоснабжения</w:t>
      </w:r>
      <w:bookmarkEnd w:id="217"/>
      <w:bookmarkEnd w:id="218"/>
      <w:bookmarkEnd w:id="219"/>
      <w:bookmarkEnd w:id="220"/>
      <w:r>
        <w:rPr>
          <w:bCs/>
          <w:color w:val="auto"/>
          <w:sz w:val="24"/>
          <w:szCs w:val="24"/>
          <w:lang w:eastAsia="ru-RU"/>
        </w:rPr>
        <w:t xml:space="preserve"> </w:t>
      </w:r>
      <w:bookmarkEnd w:id="221"/>
      <w:bookmarkEnd w:id="222"/>
      <w:bookmarkEnd w:id="223"/>
    </w:p>
    <w:p w:rsidR="00606A57" w:rsidRDefault="00606A57" w:rsidP="00606A57">
      <w:pPr>
        <w:spacing w:line="240" w:lineRule="auto"/>
        <w:rPr>
          <w:sz w:val="24"/>
          <w:szCs w:val="24"/>
          <w:u w:val="single"/>
        </w:rPr>
      </w:pPr>
      <w:r>
        <w:rPr>
          <w:sz w:val="24"/>
          <w:szCs w:val="24"/>
          <w:u w:val="single"/>
        </w:rPr>
        <w:t>Мероприятия на 1 этап (2014-2017 гг.):</w:t>
      </w:r>
    </w:p>
    <w:p w:rsidR="00606A57" w:rsidRDefault="00606A57" w:rsidP="00606A57">
      <w:pPr>
        <w:pStyle w:val="af0"/>
        <w:numPr>
          <w:ilvl w:val="0"/>
          <w:numId w:val="16"/>
        </w:numPr>
        <w:spacing w:line="240" w:lineRule="auto"/>
        <w:ind w:left="0"/>
        <w:rPr>
          <w:sz w:val="24"/>
        </w:rPr>
      </w:pPr>
      <w:r>
        <w:rPr>
          <w:sz w:val="24"/>
        </w:rPr>
        <w:t>Реконструкция подземного водозабора (артезианской скважины №21-81), замена оборудования на современные аналоги, установка автоматики;</w:t>
      </w:r>
    </w:p>
    <w:p w:rsidR="00606A57" w:rsidRDefault="00606A57" w:rsidP="00606A57">
      <w:pPr>
        <w:pStyle w:val="af0"/>
        <w:numPr>
          <w:ilvl w:val="0"/>
          <w:numId w:val="16"/>
        </w:numPr>
        <w:spacing w:line="240" w:lineRule="auto"/>
        <w:ind w:left="0"/>
        <w:rPr>
          <w:sz w:val="24"/>
        </w:rPr>
      </w:pPr>
      <w:r>
        <w:rPr>
          <w:sz w:val="24"/>
        </w:rPr>
        <w:t>Реконструкция ветхих водопроводных сетей – 0,3 км;</w:t>
      </w:r>
    </w:p>
    <w:p w:rsidR="00606A57" w:rsidRDefault="00606A57" w:rsidP="00606A57">
      <w:pPr>
        <w:pStyle w:val="af0"/>
        <w:numPr>
          <w:ilvl w:val="0"/>
          <w:numId w:val="16"/>
        </w:numPr>
        <w:spacing w:line="240" w:lineRule="auto"/>
        <w:ind w:left="0"/>
        <w:rPr>
          <w:sz w:val="24"/>
        </w:rPr>
      </w:pPr>
      <w:r>
        <w:rPr>
          <w:sz w:val="24"/>
        </w:rPr>
        <w:t>Устройство водомерных узлов;</w:t>
      </w:r>
    </w:p>
    <w:p w:rsidR="00606A57" w:rsidRDefault="00606A57" w:rsidP="00606A57">
      <w:pPr>
        <w:pStyle w:val="af0"/>
        <w:numPr>
          <w:ilvl w:val="0"/>
          <w:numId w:val="16"/>
        </w:numPr>
        <w:spacing w:line="240" w:lineRule="auto"/>
        <w:ind w:left="0"/>
        <w:rPr>
          <w:sz w:val="24"/>
        </w:rPr>
      </w:pPr>
      <w:r>
        <w:rPr>
          <w:sz w:val="24"/>
        </w:rPr>
        <w:t>Установка автоматизации и защиты на водопроводных сетях.</w:t>
      </w:r>
    </w:p>
    <w:p w:rsidR="00606A57" w:rsidRDefault="00606A57" w:rsidP="00606A57">
      <w:pPr>
        <w:spacing w:line="240" w:lineRule="auto"/>
        <w:rPr>
          <w:sz w:val="24"/>
          <w:szCs w:val="24"/>
          <w:u w:val="single"/>
        </w:rPr>
      </w:pPr>
      <w:r>
        <w:rPr>
          <w:sz w:val="24"/>
          <w:szCs w:val="24"/>
          <w:u w:val="single"/>
        </w:rPr>
        <w:t>Мероприятия на 2 этап (2017-2021 гг.):</w:t>
      </w:r>
    </w:p>
    <w:p w:rsidR="00606A57" w:rsidRDefault="00606A57" w:rsidP="00606A57">
      <w:pPr>
        <w:pStyle w:val="af0"/>
        <w:numPr>
          <w:ilvl w:val="0"/>
          <w:numId w:val="17"/>
        </w:numPr>
        <w:spacing w:line="240" w:lineRule="auto"/>
        <w:ind w:left="0"/>
        <w:rPr>
          <w:sz w:val="24"/>
        </w:rPr>
      </w:pPr>
      <w:r>
        <w:rPr>
          <w:sz w:val="24"/>
        </w:rPr>
        <w:t>Реконструкция подземного водозабора (артезианских скважин №21-84),  замена оборудования на современные аналоги, установка автоматики;</w:t>
      </w:r>
    </w:p>
    <w:p w:rsidR="00606A57" w:rsidRDefault="00606A57" w:rsidP="00606A57">
      <w:pPr>
        <w:pStyle w:val="af0"/>
        <w:numPr>
          <w:ilvl w:val="0"/>
          <w:numId w:val="17"/>
        </w:numPr>
        <w:spacing w:line="240" w:lineRule="auto"/>
        <w:ind w:left="0"/>
        <w:rPr>
          <w:sz w:val="24"/>
        </w:rPr>
      </w:pPr>
      <w:r>
        <w:rPr>
          <w:sz w:val="24"/>
        </w:rPr>
        <w:t>Устройство станции водоподготовки (скважина №21-84).</w:t>
      </w:r>
    </w:p>
    <w:p w:rsidR="00606A57" w:rsidRPr="00E22B58" w:rsidRDefault="00606A57" w:rsidP="00606A57">
      <w:pPr>
        <w:spacing w:line="240" w:lineRule="auto"/>
        <w:rPr>
          <w:sz w:val="24"/>
          <w:szCs w:val="24"/>
          <w:u w:val="single"/>
        </w:rPr>
      </w:pPr>
      <w:r w:rsidRPr="00E22B58">
        <w:rPr>
          <w:sz w:val="24"/>
          <w:szCs w:val="24"/>
          <w:u w:val="single"/>
        </w:rPr>
        <w:t>Мероприятия на 3 этап (2021-2023 гг.):</w:t>
      </w:r>
    </w:p>
    <w:p w:rsidR="00606A57" w:rsidRPr="00E22B58" w:rsidRDefault="00606A57" w:rsidP="00606A57">
      <w:pPr>
        <w:pStyle w:val="af0"/>
        <w:numPr>
          <w:ilvl w:val="0"/>
          <w:numId w:val="17"/>
        </w:numPr>
        <w:spacing w:line="240" w:lineRule="auto"/>
        <w:ind w:left="0"/>
        <w:rPr>
          <w:sz w:val="24"/>
        </w:rPr>
      </w:pPr>
      <w:r w:rsidRPr="00E22B58">
        <w:rPr>
          <w:sz w:val="24"/>
        </w:rPr>
        <w:t>Реконструкция подземного вод</w:t>
      </w:r>
      <w:r>
        <w:rPr>
          <w:sz w:val="24"/>
        </w:rPr>
        <w:t>озабора (артезианской скважины 1</w:t>
      </w:r>
      <w:r w:rsidRPr="00E22B58">
        <w:rPr>
          <w:sz w:val="24"/>
        </w:rPr>
        <w:t>), замена оборудования на современные аналоги, установка автоматики;</w:t>
      </w:r>
    </w:p>
    <w:p w:rsidR="00606A57" w:rsidRPr="00E22B58" w:rsidRDefault="00606A57" w:rsidP="00606A57">
      <w:pPr>
        <w:pStyle w:val="af0"/>
        <w:numPr>
          <w:ilvl w:val="0"/>
          <w:numId w:val="17"/>
        </w:numPr>
        <w:spacing w:line="240" w:lineRule="auto"/>
        <w:ind w:left="0"/>
        <w:rPr>
          <w:sz w:val="24"/>
        </w:rPr>
      </w:pPr>
      <w:r w:rsidRPr="00E22B58">
        <w:rPr>
          <w:sz w:val="24"/>
        </w:rPr>
        <w:t>Реконструкция ветхих водопроводных сетей – 1,5 км;</w:t>
      </w:r>
    </w:p>
    <w:p w:rsidR="00606A57" w:rsidRPr="00E22B58" w:rsidRDefault="00606A57" w:rsidP="00606A57">
      <w:pPr>
        <w:pStyle w:val="af0"/>
        <w:numPr>
          <w:ilvl w:val="0"/>
          <w:numId w:val="17"/>
        </w:numPr>
        <w:spacing w:line="240" w:lineRule="auto"/>
        <w:ind w:left="0"/>
        <w:rPr>
          <w:sz w:val="24"/>
        </w:rPr>
      </w:pPr>
      <w:r w:rsidRPr="00E22B58">
        <w:rPr>
          <w:sz w:val="24"/>
        </w:rPr>
        <w:t>Устройство станции водопод</w:t>
      </w:r>
      <w:r>
        <w:rPr>
          <w:sz w:val="24"/>
        </w:rPr>
        <w:t>готовки (скважины №№21-82, 21-84</w:t>
      </w:r>
      <w:r w:rsidRPr="00E22B58">
        <w:rPr>
          <w:sz w:val="24"/>
        </w:rPr>
        <w:t>).</w:t>
      </w:r>
    </w:p>
    <w:p w:rsidR="00606A57" w:rsidRDefault="00606A57" w:rsidP="00606A57">
      <w:pPr>
        <w:pStyle w:val="af0"/>
        <w:spacing w:line="240" w:lineRule="auto"/>
        <w:rPr>
          <w:sz w:val="24"/>
        </w:rPr>
      </w:pPr>
    </w:p>
    <w:p w:rsidR="00606A57" w:rsidRDefault="00606A57" w:rsidP="00606A57">
      <w:pPr>
        <w:pStyle w:val="1"/>
        <w:spacing w:before="0" w:after="0" w:line="240" w:lineRule="auto"/>
        <w:ind w:firstLine="0"/>
        <w:jc w:val="both"/>
        <w:rPr>
          <w:bCs/>
          <w:sz w:val="24"/>
          <w:szCs w:val="24"/>
          <w:lang w:eastAsia="ru-RU"/>
        </w:rPr>
      </w:pPr>
      <w:bookmarkStart w:id="224" w:name="_Toc367732886"/>
      <w:bookmarkStart w:id="225" w:name="_Toc367735258"/>
      <w:bookmarkStart w:id="226" w:name="_Toc367735312"/>
      <w:bookmarkStart w:id="227" w:name="_Toc374301650"/>
      <w:bookmarkStart w:id="228" w:name="_Toc374301838"/>
      <w:bookmarkStart w:id="229" w:name="_Toc374619720"/>
      <w:bookmarkStart w:id="230" w:name="_Toc374987600"/>
      <w:r>
        <w:rPr>
          <w:bCs/>
          <w:sz w:val="24"/>
          <w:szCs w:val="24"/>
          <w:lang w:eastAsia="ru-RU"/>
        </w:rPr>
        <w:t xml:space="preserve">     6.2.Технические обоснования основных мероприятий по реализации схем водоснабжения</w:t>
      </w:r>
      <w:bookmarkEnd w:id="224"/>
      <w:bookmarkEnd w:id="225"/>
      <w:bookmarkEnd w:id="226"/>
      <w:bookmarkEnd w:id="227"/>
      <w:bookmarkEnd w:id="228"/>
      <w:bookmarkEnd w:id="229"/>
      <w:bookmarkEnd w:id="230"/>
    </w:p>
    <w:p w:rsidR="00606A57" w:rsidRDefault="00606A57" w:rsidP="00606A57">
      <w:pPr>
        <w:spacing w:line="240" w:lineRule="auto"/>
        <w:rPr>
          <w:sz w:val="24"/>
          <w:szCs w:val="24"/>
          <w:u w:val="single"/>
        </w:rPr>
      </w:pPr>
      <w:r>
        <w:rPr>
          <w:sz w:val="24"/>
          <w:szCs w:val="24"/>
          <w:u w:val="single"/>
        </w:rPr>
        <w:t>Реконструкция водозаборных сооружений</w:t>
      </w:r>
    </w:p>
    <w:p w:rsidR="00606A57" w:rsidRDefault="00606A57" w:rsidP="00606A57">
      <w:pPr>
        <w:spacing w:line="240" w:lineRule="auto"/>
        <w:rPr>
          <w:sz w:val="24"/>
          <w:szCs w:val="24"/>
        </w:rPr>
      </w:pPr>
      <w:r>
        <w:rPr>
          <w:sz w:val="24"/>
          <w:szCs w:val="24"/>
        </w:rPr>
        <w:t>Скважины эксплуатируются порядка 30 лет и требуют технической реконструкции. С учетом высоких показателей износа, для обеспечения безаварийного водоснабжения потребителей необходима срочная замена оборудования на водозаборах.</w:t>
      </w:r>
    </w:p>
    <w:p w:rsidR="00606A57" w:rsidRDefault="00606A57" w:rsidP="00606A57">
      <w:pPr>
        <w:spacing w:line="240" w:lineRule="auto"/>
        <w:rPr>
          <w:sz w:val="24"/>
          <w:szCs w:val="24"/>
          <w:u w:val="single"/>
        </w:rPr>
      </w:pPr>
      <w:r>
        <w:rPr>
          <w:sz w:val="24"/>
          <w:szCs w:val="24"/>
          <w:u w:val="single"/>
        </w:rPr>
        <w:t>Реконструкция водопроводных сетей</w:t>
      </w:r>
    </w:p>
    <w:p w:rsidR="00606A57" w:rsidRDefault="00606A57" w:rsidP="00606A57">
      <w:pPr>
        <w:spacing w:line="240" w:lineRule="auto"/>
        <w:rPr>
          <w:sz w:val="24"/>
          <w:szCs w:val="24"/>
        </w:rPr>
      </w:pPr>
      <w:r>
        <w:rPr>
          <w:sz w:val="24"/>
          <w:szCs w:val="24"/>
        </w:rPr>
        <w:t>Ввиду износа водопроводных сетей, необходима плановая их замена.</w:t>
      </w:r>
    </w:p>
    <w:p w:rsidR="00606A57" w:rsidRDefault="00606A57" w:rsidP="00606A57">
      <w:pPr>
        <w:spacing w:line="240" w:lineRule="auto"/>
        <w:rPr>
          <w:sz w:val="24"/>
          <w:szCs w:val="24"/>
          <w:u w:val="single"/>
        </w:rPr>
      </w:pPr>
      <w:r>
        <w:rPr>
          <w:sz w:val="24"/>
          <w:szCs w:val="24"/>
          <w:u w:val="single"/>
        </w:rPr>
        <w:t>Строительство новых сетей</w:t>
      </w:r>
    </w:p>
    <w:p w:rsidR="00606A57" w:rsidRDefault="00606A57" w:rsidP="00606A57">
      <w:pPr>
        <w:spacing w:line="240" w:lineRule="auto"/>
        <w:rPr>
          <w:sz w:val="24"/>
          <w:szCs w:val="24"/>
        </w:rPr>
      </w:pPr>
      <w:r>
        <w:rPr>
          <w:sz w:val="24"/>
          <w:szCs w:val="24"/>
        </w:rPr>
        <w:t xml:space="preserve">Строительство новых сетей предусматривается в целях 100% обеспечения населения централизованным водоснабжением, а также подключения к системе водоснабжения районов новой застройки. </w:t>
      </w:r>
    </w:p>
    <w:p w:rsidR="00606A57" w:rsidRDefault="00606A57" w:rsidP="00606A57">
      <w:pPr>
        <w:spacing w:line="240" w:lineRule="auto"/>
        <w:rPr>
          <w:sz w:val="24"/>
          <w:szCs w:val="24"/>
        </w:rPr>
      </w:pPr>
      <w:r>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в настоящей Схеме приведены возможные перспективные районы нового строительства, которые требуют обязательного уточнения после разработки градостроительной документации.</w:t>
      </w:r>
    </w:p>
    <w:p w:rsidR="00606A57" w:rsidRDefault="00606A57" w:rsidP="00606A57">
      <w:pPr>
        <w:spacing w:line="240" w:lineRule="auto"/>
        <w:rPr>
          <w:sz w:val="24"/>
          <w:szCs w:val="24"/>
          <w:u w:val="single"/>
        </w:rPr>
      </w:pPr>
      <w:r>
        <w:rPr>
          <w:sz w:val="24"/>
          <w:szCs w:val="24"/>
          <w:u w:val="single"/>
        </w:rPr>
        <w:t>Водоподготовка</w:t>
      </w:r>
    </w:p>
    <w:p w:rsidR="00606A57" w:rsidRDefault="00606A57" w:rsidP="00606A57">
      <w:pPr>
        <w:spacing w:line="240" w:lineRule="auto"/>
        <w:rPr>
          <w:sz w:val="24"/>
          <w:szCs w:val="24"/>
        </w:rPr>
      </w:pPr>
      <w:r>
        <w:rPr>
          <w:sz w:val="24"/>
          <w:szCs w:val="24"/>
        </w:rPr>
        <w:t>В связи с наблюдающимися превышениями нормативных показателей по содержанию железа, необходимо устройство станций водоподготовки на каждом водозаборе. Модуль станции обезжелезивания содержит блок окисления, блок очистки и блок тонкой фильтрации.</w:t>
      </w:r>
    </w:p>
    <w:p w:rsidR="00606A57" w:rsidRDefault="00606A57" w:rsidP="00606A57">
      <w:pPr>
        <w:spacing w:line="240" w:lineRule="auto"/>
        <w:jc w:val="left"/>
        <w:rPr>
          <w:rStyle w:val="af5"/>
        </w:rPr>
      </w:pPr>
      <w:r>
        <w:rPr>
          <w:noProof/>
          <w:sz w:val="24"/>
          <w:szCs w:val="24"/>
          <w:lang w:eastAsia="ru-RU"/>
        </w:rPr>
        <w:drawing>
          <wp:inline distT="0" distB="0" distL="0" distR="0">
            <wp:extent cx="4610100" cy="1924050"/>
            <wp:effectExtent l="19050" t="0" r="0" b="0"/>
            <wp:docPr id="1" name="Рисунок 2" descr="Описание: http://www.quartec.ru/img/new/o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quartec.ru/img/new/ob6.jpg"/>
                    <pic:cNvPicPr>
                      <a:picLocks noChangeAspect="1" noChangeArrowheads="1"/>
                    </pic:cNvPicPr>
                  </pic:nvPicPr>
                  <pic:blipFill>
                    <a:blip r:embed="rId8"/>
                    <a:srcRect/>
                    <a:stretch>
                      <a:fillRect/>
                    </a:stretch>
                  </pic:blipFill>
                  <pic:spPr bwMode="auto">
                    <a:xfrm>
                      <a:off x="0" y="0"/>
                      <a:ext cx="4610100" cy="1924050"/>
                    </a:xfrm>
                    <a:prstGeom prst="rect">
                      <a:avLst/>
                    </a:prstGeom>
                    <a:noFill/>
                    <a:ln w="9525">
                      <a:noFill/>
                      <a:miter lim="800000"/>
                      <a:headEnd/>
                      <a:tailEnd/>
                    </a:ln>
                  </pic:spPr>
                </pic:pic>
              </a:graphicData>
            </a:graphic>
          </wp:inline>
        </w:drawing>
      </w:r>
      <w:r>
        <w:rPr>
          <w:rStyle w:val="af5"/>
          <w:sz w:val="24"/>
          <w:szCs w:val="24"/>
        </w:rPr>
        <w:t xml:space="preserve">   Принципиальная схема станции обезжелезивания подземных вод</w:t>
      </w:r>
    </w:p>
    <w:p w:rsidR="00606A57" w:rsidRDefault="00606A57" w:rsidP="00606A57">
      <w:pPr>
        <w:spacing w:line="240" w:lineRule="auto"/>
        <w:ind w:firstLine="0"/>
        <w:jc w:val="left"/>
      </w:pPr>
      <w:r>
        <w:rPr>
          <w:sz w:val="24"/>
          <w:szCs w:val="24"/>
        </w:rPr>
        <w:t>1. Погружной насос для подачи воды;</w:t>
      </w:r>
      <w:r>
        <w:rPr>
          <w:sz w:val="24"/>
          <w:szCs w:val="24"/>
        </w:rPr>
        <w:br/>
        <w:t>2. Фильтр грубой очистки от взвешенных частиц;</w:t>
      </w:r>
      <w:r>
        <w:rPr>
          <w:sz w:val="24"/>
          <w:szCs w:val="24"/>
        </w:rPr>
        <w:br/>
        <w:t>3. Эжектор для насыщения воды кислородом воздуха;</w:t>
      </w:r>
      <w:r>
        <w:rPr>
          <w:sz w:val="24"/>
          <w:szCs w:val="24"/>
        </w:rPr>
        <w:br/>
        <w:t>4. Генератор с пористыми элементами из ПГС-полимера;</w:t>
      </w:r>
      <w:r>
        <w:rPr>
          <w:sz w:val="24"/>
          <w:szCs w:val="24"/>
        </w:rPr>
        <w:br/>
        <w:t>5. Сборная емкость;</w:t>
      </w:r>
      <w:r>
        <w:rPr>
          <w:sz w:val="24"/>
          <w:szCs w:val="24"/>
        </w:rPr>
        <w:br/>
        <w:t>6. Распределительная трубная решетка;</w:t>
      </w:r>
      <w:r>
        <w:rPr>
          <w:sz w:val="24"/>
          <w:szCs w:val="24"/>
        </w:rPr>
        <w:br/>
        <w:t>7. Секции с горизонтальными перфорированными полками;</w:t>
      </w:r>
      <w:r>
        <w:rPr>
          <w:sz w:val="24"/>
          <w:szCs w:val="24"/>
        </w:rPr>
        <w:br/>
        <w:t>8. Разделитель с пористыми элементами из ПГС-полимера;</w:t>
      </w:r>
      <w:r>
        <w:rPr>
          <w:sz w:val="24"/>
          <w:szCs w:val="24"/>
        </w:rPr>
        <w:br/>
        <w:t>9. Контактный резервуар;</w:t>
      </w:r>
      <w:r>
        <w:rPr>
          <w:sz w:val="24"/>
          <w:szCs w:val="24"/>
        </w:rPr>
        <w:br/>
        <w:t>10. Насос для подачи воды на фильтр;</w:t>
      </w:r>
      <w:r>
        <w:rPr>
          <w:sz w:val="24"/>
          <w:szCs w:val="24"/>
        </w:rPr>
        <w:br/>
        <w:t>11. Фильтр с цилиндрическими пористыми элементами;</w:t>
      </w:r>
      <w:r>
        <w:rPr>
          <w:sz w:val="24"/>
          <w:szCs w:val="24"/>
        </w:rPr>
        <w:br/>
        <w:t>12. Компрессор для регенерации сжатым воздухом пористых элементов.</w:t>
      </w:r>
    </w:p>
    <w:p w:rsidR="00606A57" w:rsidRDefault="00606A57" w:rsidP="00606A57">
      <w:pPr>
        <w:spacing w:line="240" w:lineRule="auto"/>
        <w:ind w:firstLine="0"/>
        <w:jc w:val="left"/>
        <w:rPr>
          <w:rStyle w:val="af5"/>
        </w:rPr>
      </w:pPr>
    </w:p>
    <w:p w:rsidR="00606A57" w:rsidRDefault="00606A57" w:rsidP="00606A57">
      <w:pPr>
        <w:spacing w:line="240" w:lineRule="auto"/>
        <w:ind w:firstLine="0"/>
      </w:pPr>
      <w:r>
        <w:rPr>
          <w:rStyle w:val="af5"/>
          <w:sz w:val="24"/>
          <w:szCs w:val="24"/>
        </w:rPr>
        <w:t>В блок окисления</w:t>
      </w:r>
      <w:r>
        <w:rPr>
          <w:rStyle w:val="apple-converted-space"/>
          <w:sz w:val="24"/>
          <w:szCs w:val="24"/>
        </w:rPr>
        <w:t> </w:t>
      </w:r>
      <w:r>
        <w:rPr>
          <w:sz w:val="24"/>
          <w:szCs w:val="24"/>
        </w:rPr>
        <w:t>входят эжектор (3), дозатор окислителя и генератор гидроокиси железа (4).</w:t>
      </w:r>
      <w:r>
        <w:rPr>
          <w:rStyle w:val="apple-converted-space"/>
          <w:sz w:val="24"/>
          <w:szCs w:val="24"/>
        </w:rPr>
        <w:t> </w:t>
      </w:r>
      <w:r>
        <w:rPr>
          <w:rStyle w:val="af5"/>
          <w:sz w:val="24"/>
          <w:szCs w:val="24"/>
        </w:rPr>
        <w:t>Блок очистки</w:t>
      </w:r>
      <w:r>
        <w:rPr>
          <w:rStyle w:val="apple-converted-space"/>
          <w:sz w:val="24"/>
          <w:szCs w:val="24"/>
        </w:rPr>
        <w:t> </w:t>
      </w:r>
      <w:r>
        <w:rPr>
          <w:sz w:val="24"/>
          <w:szCs w:val="24"/>
        </w:rPr>
        <w:t>содержит перфорированную решетку для разрыва струйного потока очищаемой среды (6), контактный резервуар с перфорированными полками (7) и дополнительными емкостями (5). Емкости служат для формирования равномерного потока в контактном резервуаре и обеспечения скорости «витания» взвешенных частиц.</w:t>
      </w:r>
      <w:r>
        <w:rPr>
          <w:sz w:val="24"/>
          <w:szCs w:val="24"/>
        </w:rPr>
        <w:br/>
        <w:t>При этом происходит удаление растворенных в воде углекислого газа и сероводорода. В то же время наличие определенного гидродинамического режима потока позволяет производить очистку во взвешенном слое с минимальным выносом механических частиц.</w:t>
      </w:r>
      <w:r>
        <w:rPr>
          <w:rStyle w:val="apple-converted-space"/>
          <w:sz w:val="24"/>
          <w:szCs w:val="24"/>
        </w:rPr>
        <w:t> </w:t>
      </w:r>
      <w:r>
        <w:rPr>
          <w:rStyle w:val="af5"/>
          <w:sz w:val="24"/>
          <w:szCs w:val="24"/>
        </w:rPr>
        <w:t>Блок тонкой фильтрации</w:t>
      </w:r>
      <w:r>
        <w:rPr>
          <w:rStyle w:val="apple-converted-space"/>
          <w:sz w:val="24"/>
          <w:szCs w:val="24"/>
        </w:rPr>
        <w:t> </w:t>
      </w:r>
      <w:r>
        <w:rPr>
          <w:sz w:val="24"/>
          <w:szCs w:val="24"/>
        </w:rPr>
        <w:t>включает разделитель (8), который состоит из каскада модулей фильтров с элементами пространственно-глобулярной структуры.</w:t>
      </w:r>
    </w:p>
    <w:p w:rsidR="00606A57" w:rsidRDefault="00606A57" w:rsidP="00606A57">
      <w:pPr>
        <w:pStyle w:val="a4"/>
        <w:keepNext/>
        <w:rPr>
          <w:rStyle w:val="apple-converted-space"/>
          <w:rFonts w:ascii="Calibri Light" w:hAnsi="Calibri Light" w:cs="Times New Roman"/>
          <w:color w:val="2E74B5"/>
        </w:rPr>
      </w:pPr>
      <w:r>
        <w:rPr>
          <w:rFonts w:ascii="Times New Roman" w:hAnsi="Times New Roman" w:cs="Times New Roman"/>
          <w:color w:val="000000"/>
          <w:sz w:val="24"/>
          <w:szCs w:val="24"/>
          <w:lang w:eastAsia="ru-RU"/>
        </w:rPr>
        <w:t>Повышение эффективности обезжелезивания подземных вод при использовании разработанной станции достигается при аэрировании эжектированием потока воды, быстрой наработке гидроокиси железа (практически мгновенный запуск процесса каталитического окисления растворенного железа до трехвалентного), осветлении и фильтрации на развитых пористых поверхностях элементов из полимера пространственно-глобулярной структуры.</w:t>
      </w:r>
    </w:p>
    <w:p w:rsidR="00606A57" w:rsidRDefault="00606A57" w:rsidP="00606A57">
      <w:pPr>
        <w:spacing w:line="240" w:lineRule="auto"/>
      </w:pPr>
      <w:r>
        <w:rPr>
          <w:sz w:val="24"/>
          <w:szCs w:val="24"/>
        </w:rPr>
        <w:t>Согласно СП 31.13330.2012, на подземных водозаборах производительностью более 50 м</w:t>
      </w:r>
      <w:r>
        <w:rPr>
          <w:sz w:val="24"/>
          <w:szCs w:val="24"/>
          <w:vertAlign w:val="superscript"/>
        </w:rPr>
        <w:t>3</w:t>
      </w:r>
      <w:r>
        <w:rPr>
          <w:sz w:val="24"/>
          <w:szCs w:val="24"/>
        </w:rPr>
        <w:t>/сут. следует предусматривать системы (мероприятия) обеззараживания воды вне зависимости от соответствия исходной воды гигиеническим нормам. Прогнозный объем водопотребления поселения на перспективу составит 1428 м</w:t>
      </w:r>
      <w:r>
        <w:rPr>
          <w:sz w:val="24"/>
          <w:szCs w:val="24"/>
          <w:vertAlign w:val="superscript"/>
        </w:rPr>
        <w:t>3</w:t>
      </w:r>
      <w:r>
        <w:rPr>
          <w:sz w:val="24"/>
          <w:szCs w:val="24"/>
        </w:rPr>
        <w:t>/сут., из чего следует, что необходимо установка стации обеззараживания или проведение соответствующих мероприятий. Настоящим проектом предлагается устройство по обеззараживанию воды с помощью ультрафиолетового облучения. В последние десятилетия метод обеззараживания воды ультрафиолетовым облучением и оборудование для его реализации получили широкое распространение в системах водоподготовки и водоотведения. Его применение позволяет обеспечить требуемое качество питьевой воды и оптимально решать экологические проблемы. Технология ультрафиолетового обеззараживания воды имеет ряд преимуществ по сравнению с окислительными технологиями, а именно:</w:t>
      </w:r>
    </w:p>
    <w:p w:rsidR="00606A57" w:rsidRDefault="00606A57" w:rsidP="00606A57">
      <w:pPr>
        <w:pStyle w:val="a4"/>
        <w:keepNext/>
        <w:numPr>
          <w:ilvl w:val="0"/>
          <w:numId w:val="18"/>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высокая эффективность воздействия на бактерии, вирусы и простейшие;</w:t>
      </w:r>
    </w:p>
    <w:p w:rsidR="00606A57" w:rsidRDefault="00606A57" w:rsidP="00606A57">
      <w:pPr>
        <w:pStyle w:val="a4"/>
        <w:keepNext/>
        <w:numPr>
          <w:ilvl w:val="0"/>
          <w:numId w:val="18"/>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отсутствие побочных явлений и вторичных продуктов, характерных для хлорирования и озонирования воды и оказывающих негативное влияние на здоровье человека и водную среду;</w:t>
      </w:r>
    </w:p>
    <w:p w:rsidR="00606A57" w:rsidRDefault="00606A57" w:rsidP="00606A57">
      <w:pPr>
        <w:pStyle w:val="a4"/>
        <w:keepNext/>
        <w:numPr>
          <w:ilvl w:val="0"/>
          <w:numId w:val="18"/>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отсутствие необходимости в работе с токсичными материалами (хлор, хлорсодержащие реагенты, озон) и организации специальных мер безопасности;</w:t>
      </w:r>
    </w:p>
    <w:p w:rsidR="00606A57" w:rsidRDefault="00606A57" w:rsidP="00606A57">
      <w:pPr>
        <w:pStyle w:val="a4"/>
        <w:keepNext/>
        <w:numPr>
          <w:ilvl w:val="0"/>
          <w:numId w:val="18"/>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отсутствие отрицательных эффектов при передозировке ультрафиолета;</w:t>
      </w:r>
    </w:p>
    <w:p w:rsidR="00606A57" w:rsidRDefault="00606A57" w:rsidP="00606A57">
      <w:pPr>
        <w:pStyle w:val="a4"/>
        <w:keepNext/>
        <w:numPr>
          <w:ilvl w:val="0"/>
          <w:numId w:val="18"/>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низкие эксплуатационные расходы в связи с малой энергоемкостью УФ-оборудования;</w:t>
      </w:r>
    </w:p>
    <w:p w:rsidR="00606A57" w:rsidRDefault="00606A57" w:rsidP="00606A57">
      <w:pPr>
        <w:pStyle w:val="a4"/>
        <w:keepNext/>
        <w:numPr>
          <w:ilvl w:val="0"/>
          <w:numId w:val="18"/>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компактность УФ-оборудования, отсутствие периферийных систем для его обслуживания и, как следствие, низкие капитальные затраты на строительство станций УФ-обеззараживания.</w:t>
      </w:r>
    </w:p>
    <w:p w:rsidR="00606A57" w:rsidRDefault="00606A57" w:rsidP="00606A57">
      <w:pPr>
        <w:spacing w:line="240" w:lineRule="auto"/>
        <w:rPr>
          <w:sz w:val="24"/>
          <w:szCs w:val="24"/>
        </w:rPr>
      </w:pPr>
      <w:r>
        <w:rPr>
          <w:sz w:val="24"/>
          <w:szCs w:val="24"/>
          <w:shd w:val="clear" w:color="auto" w:fill="FEFEFF"/>
        </w:rPr>
        <w:t>Основные преимущества УФ технологии:</w:t>
      </w:r>
    </w:p>
    <w:p w:rsidR="00606A57" w:rsidRDefault="00606A57" w:rsidP="00606A57">
      <w:pPr>
        <w:numPr>
          <w:ilvl w:val="0"/>
          <w:numId w:val="19"/>
        </w:numPr>
        <w:shd w:val="clear" w:color="auto" w:fill="FEFEFF"/>
        <w:tabs>
          <w:tab w:val="left" w:pos="993"/>
        </w:tabs>
        <w:spacing w:line="240" w:lineRule="auto"/>
        <w:ind w:left="0" w:firstLine="567"/>
        <w:rPr>
          <w:sz w:val="24"/>
          <w:szCs w:val="24"/>
        </w:rPr>
      </w:pPr>
      <w:r>
        <w:rPr>
          <w:sz w:val="24"/>
          <w:szCs w:val="24"/>
        </w:rPr>
        <w:t>высокая эффективность обеззараживания в отношении широкого спектра микроорганизмов, в том числе устойчивых к хлорированию микроорганизмов, таких как вирусы и цисты простейших;</w:t>
      </w:r>
    </w:p>
    <w:p w:rsidR="00606A57" w:rsidRDefault="00606A57" w:rsidP="00606A57">
      <w:pPr>
        <w:numPr>
          <w:ilvl w:val="0"/>
          <w:numId w:val="19"/>
        </w:numPr>
        <w:shd w:val="clear" w:color="auto" w:fill="FEFEFF"/>
        <w:tabs>
          <w:tab w:val="left" w:pos="993"/>
        </w:tabs>
        <w:spacing w:line="240" w:lineRule="auto"/>
        <w:ind w:left="0" w:firstLine="567"/>
        <w:rPr>
          <w:sz w:val="24"/>
          <w:szCs w:val="24"/>
        </w:rPr>
      </w:pPr>
      <w:r>
        <w:rPr>
          <w:sz w:val="24"/>
          <w:szCs w:val="24"/>
        </w:rPr>
        <w:t>отсутствие влияния на физико-химические и органолептические свойства воды и воздуха, не образуются побочные продукты, нет опасности передозировки;</w:t>
      </w:r>
    </w:p>
    <w:p w:rsidR="00606A57" w:rsidRDefault="00606A57" w:rsidP="00606A57">
      <w:pPr>
        <w:numPr>
          <w:ilvl w:val="0"/>
          <w:numId w:val="19"/>
        </w:numPr>
        <w:shd w:val="clear" w:color="auto" w:fill="FEFEFF"/>
        <w:tabs>
          <w:tab w:val="left" w:pos="993"/>
        </w:tabs>
        <w:spacing w:line="240" w:lineRule="auto"/>
        <w:ind w:left="0" w:firstLine="567"/>
        <w:rPr>
          <w:sz w:val="24"/>
          <w:szCs w:val="24"/>
        </w:rPr>
      </w:pPr>
      <w:r>
        <w:rPr>
          <w:sz w:val="24"/>
          <w:szCs w:val="24"/>
        </w:rPr>
        <w:t>низкие капитальные затраты, энергопотребление и эксплуатационные расходы;</w:t>
      </w:r>
    </w:p>
    <w:p w:rsidR="00606A57" w:rsidRDefault="00606A57" w:rsidP="00606A57">
      <w:pPr>
        <w:numPr>
          <w:ilvl w:val="0"/>
          <w:numId w:val="19"/>
        </w:numPr>
        <w:shd w:val="clear" w:color="auto" w:fill="FEFEFF"/>
        <w:tabs>
          <w:tab w:val="left" w:pos="993"/>
        </w:tabs>
        <w:spacing w:line="240" w:lineRule="auto"/>
        <w:ind w:left="0" w:firstLine="567"/>
        <w:rPr>
          <w:sz w:val="24"/>
          <w:szCs w:val="24"/>
        </w:rPr>
      </w:pPr>
      <w:r>
        <w:rPr>
          <w:sz w:val="24"/>
          <w:szCs w:val="24"/>
        </w:rPr>
        <w:t>УФ установки компактны и просты в эксплуатации, не требуют специальных мер безопасности.</w:t>
      </w:r>
    </w:p>
    <w:p w:rsidR="00606A57" w:rsidRDefault="00606A57" w:rsidP="00606A57">
      <w:pPr>
        <w:spacing w:line="240" w:lineRule="auto"/>
        <w:rPr>
          <w:sz w:val="24"/>
          <w:szCs w:val="24"/>
          <w:u w:val="single"/>
        </w:rPr>
      </w:pPr>
      <w:r>
        <w:rPr>
          <w:sz w:val="24"/>
          <w:szCs w:val="24"/>
          <w:u w:val="single"/>
        </w:rPr>
        <w:t>Мероприятия по ресурсосбережению</w:t>
      </w:r>
    </w:p>
    <w:p w:rsidR="00606A57" w:rsidRDefault="00606A57" w:rsidP="00606A57">
      <w:pPr>
        <w:spacing w:line="240" w:lineRule="auto"/>
        <w:rPr>
          <w:sz w:val="24"/>
          <w:szCs w:val="24"/>
        </w:rPr>
      </w:pPr>
      <w:r>
        <w:rPr>
          <w:sz w:val="24"/>
          <w:szCs w:val="24"/>
        </w:rPr>
        <w:t xml:space="preserve">Достаточно большой удельный вес расходов на добычу воды и водоподготовку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w:t>
      </w:r>
    </w:p>
    <w:p w:rsidR="00606A57" w:rsidRDefault="00606A57" w:rsidP="00606A57">
      <w:pPr>
        <w:spacing w:line="240" w:lineRule="auto"/>
        <w:rPr>
          <w:sz w:val="24"/>
          <w:szCs w:val="24"/>
        </w:rPr>
      </w:pPr>
      <w:r>
        <w:rPr>
          <w:sz w:val="24"/>
          <w:szCs w:val="24"/>
        </w:rPr>
        <w:t>В настоящее время оборудование водозаборов и насосной станции морально и физически устарело и не отвечает современным требованиям по ресурсосбережению. Поэтому необходимо заменить оборудование на всех водозаборах с высоким энергопотреблением на современное и энергоэффективное. Использование высоковольтных тиристорных преобразователей частоты (ТПЧ) на агрегатах позволит не только продлить срок их безаварийной эксплуатации за счет плавной регулировки работы насосов в зависимости от давления в разводящей сети, но и снизить расходы на электроэнергию на 10-15%.</w:t>
      </w:r>
    </w:p>
    <w:p w:rsidR="00606A57" w:rsidRDefault="00606A57" w:rsidP="00606A57">
      <w:pPr>
        <w:spacing w:line="240" w:lineRule="auto"/>
        <w:rPr>
          <w:sz w:val="24"/>
          <w:szCs w:val="24"/>
        </w:rPr>
      </w:pPr>
      <w:r>
        <w:rPr>
          <w:sz w:val="24"/>
          <w:szCs w:val="24"/>
        </w:rPr>
        <w:t>Помимо этого на ресурсосбережение влияет и высокий процент утечек воды в процессе транспортировки до потребителей, это накладывает необходимость перекладки ветхих сетей  водоснабжения.</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231" w:name="_Toc367732887"/>
      <w:bookmarkStart w:id="232" w:name="_Toc367735259"/>
      <w:bookmarkStart w:id="233" w:name="_Toc367735313"/>
      <w:bookmarkStart w:id="234" w:name="_Toc374301651"/>
      <w:bookmarkStart w:id="235" w:name="_Toc374301839"/>
      <w:bookmarkStart w:id="236" w:name="_Toc374619721"/>
      <w:bookmarkStart w:id="237" w:name="_Toc374987601"/>
      <w:r>
        <w:rPr>
          <w:bCs/>
          <w:sz w:val="24"/>
          <w:szCs w:val="24"/>
          <w:lang w:eastAsia="ru-RU"/>
        </w:rPr>
        <w:t xml:space="preserve">     6.3.Сведения о вновь строящихся, реконструируемых и предлагаемых к выводу из эксплуатации объектах системы водоснабжения</w:t>
      </w:r>
      <w:bookmarkEnd w:id="231"/>
      <w:bookmarkEnd w:id="232"/>
      <w:bookmarkEnd w:id="233"/>
      <w:bookmarkEnd w:id="234"/>
      <w:bookmarkEnd w:id="235"/>
      <w:bookmarkEnd w:id="236"/>
      <w:bookmarkEnd w:id="237"/>
    </w:p>
    <w:p w:rsidR="00606A57" w:rsidRDefault="00606A57" w:rsidP="00606A57">
      <w:pPr>
        <w:spacing w:line="240" w:lineRule="auto"/>
        <w:rPr>
          <w:sz w:val="24"/>
          <w:szCs w:val="24"/>
        </w:rPr>
      </w:pPr>
      <w:r>
        <w:rPr>
          <w:sz w:val="24"/>
          <w:szCs w:val="24"/>
        </w:rPr>
        <w:t>В результате выполнения мероприятий по новому строительству и реконструкции на объектах водоснабжения будет обеспечено решение следующих задач:</w:t>
      </w:r>
    </w:p>
    <w:p w:rsidR="00606A57" w:rsidRDefault="00606A57" w:rsidP="00606A57">
      <w:pPr>
        <w:pStyle w:val="af0"/>
        <w:numPr>
          <w:ilvl w:val="0"/>
          <w:numId w:val="20"/>
        </w:numPr>
        <w:spacing w:line="240" w:lineRule="auto"/>
        <w:ind w:left="0"/>
        <w:rPr>
          <w:sz w:val="24"/>
        </w:rPr>
      </w:pPr>
      <w:r>
        <w:rPr>
          <w:sz w:val="24"/>
        </w:rPr>
        <w:t>обеспечение потребителей водой питьевого качества в необходимом количестве;</w:t>
      </w:r>
    </w:p>
    <w:p w:rsidR="00606A57" w:rsidRDefault="00606A57" w:rsidP="00606A57">
      <w:pPr>
        <w:pStyle w:val="af0"/>
        <w:numPr>
          <w:ilvl w:val="0"/>
          <w:numId w:val="20"/>
        </w:numPr>
        <w:spacing w:line="240" w:lineRule="auto"/>
        <w:ind w:left="0"/>
        <w:rPr>
          <w:sz w:val="24"/>
        </w:rPr>
      </w:pPr>
      <w:r>
        <w:rPr>
          <w:sz w:val="24"/>
        </w:rPr>
        <w:t>внедрение безопасных технологий по водоподготовке;</w:t>
      </w:r>
    </w:p>
    <w:p w:rsidR="00606A57" w:rsidRDefault="00606A57" w:rsidP="00606A57">
      <w:pPr>
        <w:pStyle w:val="af0"/>
        <w:numPr>
          <w:ilvl w:val="0"/>
          <w:numId w:val="20"/>
        </w:numPr>
        <w:spacing w:line="240" w:lineRule="auto"/>
        <w:ind w:left="0"/>
        <w:rPr>
          <w:sz w:val="24"/>
        </w:rPr>
      </w:pPr>
      <w:r>
        <w:rPr>
          <w:sz w:val="24"/>
        </w:rPr>
        <w:t>бесперебойная транспортировка воды от водозабора к потребителям.</w:t>
      </w:r>
    </w:p>
    <w:p w:rsidR="00606A57" w:rsidRDefault="00606A57" w:rsidP="00606A57">
      <w:pPr>
        <w:spacing w:line="240" w:lineRule="auto"/>
        <w:rPr>
          <w:sz w:val="24"/>
          <w:szCs w:val="24"/>
          <w:u w:val="single"/>
        </w:rPr>
      </w:pPr>
      <w:r>
        <w:rPr>
          <w:sz w:val="24"/>
          <w:szCs w:val="24"/>
          <w:u w:val="single"/>
        </w:rPr>
        <w:t>Реконструкция</w:t>
      </w:r>
    </w:p>
    <w:p w:rsidR="00606A57" w:rsidRDefault="00606A57" w:rsidP="00606A57">
      <w:pPr>
        <w:pStyle w:val="af0"/>
        <w:numPr>
          <w:ilvl w:val="0"/>
          <w:numId w:val="21"/>
        </w:numPr>
        <w:spacing w:line="240" w:lineRule="auto"/>
        <w:ind w:left="0"/>
        <w:rPr>
          <w:sz w:val="24"/>
        </w:rPr>
      </w:pPr>
      <w:r>
        <w:rPr>
          <w:sz w:val="24"/>
        </w:rPr>
        <w:t>Водозаборные сооружения;</w:t>
      </w:r>
    </w:p>
    <w:p w:rsidR="00606A57" w:rsidRDefault="00606A57" w:rsidP="00606A57">
      <w:pPr>
        <w:pStyle w:val="af0"/>
        <w:numPr>
          <w:ilvl w:val="0"/>
          <w:numId w:val="21"/>
        </w:numPr>
        <w:spacing w:line="240" w:lineRule="auto"/>
        <w:ind w:left="0"/>
        <w:rPr>
          <w:sz w:val="24"/>
        </w:rPr>
      </w:pPr>
      <w:r>
        <w:rPr>
          <w:sz w:val="24"/>
        </w:rPr>
        <w:t>Водопроводные сети – 1,8 км.</w:t>
      </w:r>
    </w:p>
    <w:p w:rsidR="00606A57" w:rsidRDefault="00606A57" w:rsidP="00606A57">
      <w:pPr>
        <w:spacing w:line="240" w:lineRule="auto"/>
        <w:rPr>
          <w:sz w:val="24"/>
          <w:szCs w:val="24"/>
          <w:u w:val="single"/>
        </w:rPr>
      </w:pPr>
      <w:r>
        <w:rPr>
          <w:sz w:val="24"/>
          <w:szCs w:val="24"/>
          <w:u w:val="single"/>
        </w:rPr>
        <w:t>Вывод из эксплуатации</w:t>
      </w:r>
    </w:p>
    <w:p w:rsidR="00606A57" w:rsidRDefault="00606A57" w:rsidP="00606A57">
      <w:pPr>
        <w:spacing w:line="240" w:lineRule="auto"/>
        <w:rPr>
          <w:sz w:val="24"/>
          <w:szCs w:val="24"/>
        </w:rPr>
      </w:pPr>
      <w:r>
        <w:rPr>
          <w:sz w:val="24"/>
          <w:szCs w:val="24"/>
        </w:rPr>
        <w:t>Объектов по выводу из эксплуатации нет.</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238" w:name="_Toc367732888"/>
      <w:bookmarkStart w:id="239" w:name="_Toc367735260"/>
      <w:bookmarkStart w:id="240" w:name="_Toc367735314"/>
      <w:bookmarkStart w:id="241" w:name="_Toc374301652"/>
      <w:bookmarkStart w:id="242" w:name="_Toc374301840"/>
      <w:bookmarkStart w:id="243" w:name="_Toc374619722"/>
      <w:bookmarkStart w:id="244" w:name="_Toc374987602"/>
      <w:r>
        <w:rPr>
          <w:bCs/>
          <w:sz w:val="24"/>
          <w:szCs w:val="24"/>
          <w:lang w:eastAsia="ru-RU"/>
        </w:rPr>
        <w:t xml:space="preserve">     6.4.Сведения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238"/>
      <w:bookmarkEnd w:id="239"/>
      <w:bookmarkEnd w:id="240"/>
      <w:bookmarkEnd w:id="241"/>
      <w:bookmarkEnd w:id="242"/>
      <w:bookmarkEnd w:id="243"/>
      <w:bookmarkEnd w:id="244"/>
    </w:p>
    <w:p w:rsidR="00606A57" w:rsidRDefault="00606A57" w:rsidP="00606A57">
      <w:pPr>
        <w:tabs>
          <w:tab w:val="left" w:pos="851"/>
        </w:tabs>
        <w:spacing w:line="240" w:lineRule="auto"/>
        <w:rPr>
          <w:sz w:val="24"/>
          <w:szCs w:val="24"/>
        </w:rPr>
      </w:pPr>
      <w:r>
        <w:rPr>
          <w:sz w:val="24"/>
          <w:szCs w:val="24"/>
        </w:rPr>
        <w:t>Информация о работе головных сооружений и насосной станции второго подъема должна передаваться в центральную диспетчерскую на пульт дистанционного управления (ПУ).</w:t>
      </w:r>
    </w:p>
    <w:p w:rsidR="00606A57" w:rsidRDefault="00606A57" w:rsidP="00606A57">
      <w:pPr>
        <w:tabs>
          <w:tab w:val="left" w:pos="851"/>
        </w:tabs>
        <w:spacing w:line="240" w:lineRule="auto"/>
        <w:rPr>
          <w:sz w:val="24"/>
          <w:szCs w:val="24"/>
        </w:rPr>
      </w:pPr>
      <w:r>
        <w:rPr>
          <w:sz w:val="24"/>
          <w:szCs w:val="24"/>
        </w:rPr>
        <w:t>При разработке системы диспетчерского управления необходимо предусматривать:</w:t>
      </w:r>
    </w:p>
    <w:p w:rsidR="00606A57" w:rsidRDefault="00606A57" w:rsidP="00606A57">
      <w:pPr>
        <w:pStyle w:val="af0"/>
        <w:numPr>
          <w:ilvl w:val="0"/>
          <w:numId w:val="22"/>
        </w:numPr>
        <w:spacing w:line="240" w:lineRule="auto"/>
        <w:ind w:left="0"/>
        <w:rPr>
          <w:sz w:val="24"/>
        </w:rPr>
      </w:pPr>
      <w:r>
        <w:rPr>
          <w:sz w:val="24"/>
        </w:rPr>
        <w:t>оперативное управление и контроль технологических процессов и работы оборудования;</w:t>
      </w:r>
    </w:p>
    <w:p w:rsidR="00606A57" w:rsidRDefault="00606A57" w:rsidP="00606A57">
      <w:pPr>
        <w:pStyle w:val="af0"/>
        <w:numPr>
          <w:ilvl w:val="0"/>
          <w:numId w:val="22"/>
        </w:numPr>
        <w:spacing w:line="240" w:lineRule="auto"/>
        <w:ind w:left="0"/>
        <w:rPr>
          <w:sz w:val="24"/>
        </w:rPr>
      </w:pPr>
      <w:r>
        <w:rPr>
          <w:sz w:val="24"/>
        </w:rPr>
        <w:t>поддержание необходимых режимов работы системы водоснабжения и отдельных ее сооружений и их оптимизацию;</w:t>
      </w:r>
    </w:p>
    <w:p w:rsidR="00606A57" w:rsidRDefault="00606A57" w:rsidP="00606A57">
      <w:pPr>
        <w:pStyle w:val="af0"/>
        <w:numPr>
          <w:ilvl w:val="0"/>
          <w:numId w:val="22"/>
        </w:numPr>
        <w:spacing w:line="240" w:lineRule="auto"/>
        <w:ind w:left="0"/>
        <w:rPr>
          <w:sz w:val="24"/>
        </w:rPr>
      </w:pPr>
      <w:r>
        <w:rPr>
          <w:sz w:val="24"/>
        </w:rPr>
        <w:t>своевременное обнаружение, локализацию и устранение аварий;</w:t>
      </w:r>
    </w:p>
    <w:p w:rsidR="00606A57" w:rsidRDefault="00606A57" w:rsidP="00606A57">
      <w:pPr>
        <w:pStyle w:val="af0"/>
        <w:numPr>
          <w:ilvl w:val="0"/>
          <w:numId w:val="22"/>
        </w:numPr>
        <w:spacing w:line="240" w:lineRule="auto"/>
        <w:ind w:left="0"/>
        <w:rPr>
          <w:sz w:val="24"/>
        </w:rPr>
      </w:pPr>
      <w:r>
        <w:rPr>
          <w:sz w:val="24"/>
        </w:rPr>
        <w:t>полное или частичное сокращение дежурного персонала на отдельных сооружениях;</w:t>
      </w:r>
    </w:p>
    <w:p w:rsidR="00606A57" w:rsidRDefault="00606A57" w:rsidP="00606A57">
      <w:pPr>
        <w:pStyle w:val="af0"/>
        <w:numPr>
          <w:ilvl w:val="0"/>
          <w:numId w:val="22"/>
        </w:numPr>
        <w:spacing w:line="240" w:lineRule="auto"/>
        <w:ind w:left="0"/>
        <w:rPr>
          <w:sz w:val="24"/>
        </w:rPr>
      </w:pPr>
      <w:r>
        <w:rPr>
          <w:sz w:val="24"/>
        </w:rPr>
        <w:t>экономию энергоресурсов, воды и реагентов.</w:t>
      </w:r>
    </w:p>
    <w:p w:rsidR="00606A57" w:rsidRDefault="00606A57" w:rsidP="00606A57">
      <w:pPr>
        <w:tabs>
          <w:tab w:val="left" w:pos="851"/>
        </w:tabs>
        <w:spacing w:line="240" w:lineRule="auto"/>
        <w:rPr>
          <w:sz w:val="24"/>
          <w:szCs w:val="24"/>
        </w:rPr>
      </w:pPr>
      <w:r>
        <w:rPr>
          <w:sz w:val="24"/>
          <w:szCs w:val="24"/>
        </w:rPr>
        <w:t>Структуру диспетчерского управления системами водоснабжения следует предусматривать в соответствии с требованиями СП 31.13330.201216.</w:t>
      </w:r>
    </w:p>
    <w:p w:rsidR="00606A57" w:rsidRDefault="00606A57" w:rsidP="00606A57">
      <w:pPr>
        <w:tabs>
          <w:tab w:val="left" w:pos="851"/>
        </w:tabs>
        <w:spacing w:line="240" w:lineRule="auto"/>
        <w:rPr>
          <w:sz w:val="24"/>
          <w:szCs w:val="24"/>
        </w:rPr>
      </w:pPr>
      <w:r>
        <w:rPr>
          <w:sz w:val="24"/>
          <w:szCs w:val="24"/>
        </w:rPr>
        <w:t>В процессе работы система постоянно контролирует следующие технологические параметры:</w:t>
      </w:r>
    </w:p>
    <w:p w:rsidR="00606A57" w:rsidRDefault="00606A57" w:rsidP="00606A57">
      <w:pPr>
        <w:pStyle w:val="af0"/>
        <w:numPr>
          <w:ilvl w:val="0"/>
          <w:numId w:val="23"/>
        </w:numPr>
        <w:spacing w:line="240" w:lineRule="auto"/>
        <w:ind w:left="0"/>
        <w:rPr>
          <w:sz w:val="24"/>
        </w:rPr>
      </w:pPr>
      <w:r>
        <w:rPr>
          <w:sz w:val="24"/>
        </w:rPr>
        <w:t>уровень воды в резервуарах чистой воды;</w:t>
      </w:r>
    </w:p>
    <w:p w:rsidR="00606A57" w:rsidRDefault="00606A57" w:rsidP="00606A57">
      <w:pPr>
        <w:pStyle w:val="af0"/>
        <w:numPr>
          <w:ilvl w:val="0"/>
          <w:numId w:val="23"/>
        </w:numPr>
        <w:spacing w:line="240" w:lineRule="auto"/>
        <w:ind w:left="0"/>
        <w:rPr>
          <w:sz w:val="24"/>
        </w:rPr>
      </w:pPr>
      <w:r>
        <w:rPr>
          <w:sz w:val="24"/>
        </w:rPr>
        <w:t>частота, режим работы, состояние насосных агрегатов, потребляемый двигателями насосных агрегатов ток при питании от сети 0,4 кВ;</w:t>
      </w:r>
    </w:p>
    <w:p w:rsidR="00606A57" w:rsidRDefault="00606A57" w:rsidP="00606A57">
      <w:pPr>
        <w:pStyle w:val="af0"/>
        <w:numPr>
          <w:ilvl w:val="0"/>
          <w:numId w:val="23"/>
        </w:numPr>
        <w:spacing w:line="240" w:lineRule="auto"/>
        <w:ind w:left="0"/>
        <w:rPr>
          <w:sz w:val="24"/>
        </w:rPr>
      </w:pPr>
      <w:r>
        <w:rPr>
          <w:sz w:val="24"/>
        </w:rPr>
        <w:t>охранно-пожарная сигнализация.</w:t>
      </w:r>
    </w:p>
    <w:p w:rsidR="00606A57" w:rsidRDefault="00606A57" w:rsidP="00606A57">
      <w:pPr>
        <w:spacing w:line="240" w:lineRule="auto"/>
        <w:rPr>
          <w:sz w:val="24"/>
          <w:szCs w:val="24"/>
        </w:rPr>
      </w:pPr>
      <w:r>
        <w:rPr>
          <w:sz w:val="24"/>
          <w:szCs w:val="24"/>
        </w:rPr>
        <w:t>Необходимо предусмотреть управление насосными агрегатами, задвижками и частотными преобразователями.</w:t>
      </w:r>
    </w:p>
    <w:p w:rsidR="00606A57" w:rsidRDefault="00606A57" w:rsidP="00606A57">
      <w:pPr>
        <w:spacing w:line="240" w:lineRule="auto"/>
        <w:rPr>
          <w:sz w:val="24"/>
          <w:szCs w:val="24"/>
        </w:rPr>
      </w:pPr>
      <w:r>
        <w:rPr>
          <w:sz w:val="24"/>
          <w:szCs w:val="24"/>
        </w:rPr>
        <w:t>Технические средства диспетчерского управления должны обеспечивать ПУ водоснабжения телефонной связью (в соответствии с требованиями </w:t>
      </w:r>
      <w:hyperlink r:id="rId9" w:tooltip="Водоснабжение. Наружные сети и сооружения" w:history="1">
        <w:r>
          <w:rPr>
            <w:rStyle w:val="a3"/>
            <w:sz w:val="24"/>
            <w:szCs w:val="24"/>
          </w:rPr>
          <w:t>СНиП 2.04.02-84</w:t>
        </w:r>
      </w:hyperlink>
      <w:r>
        <w:rPr>
          <w:sz w:val="24"/>
          <w:szCs w:val="24"/>
        </w:rPr>
        <w:t>), а также радиосвязью с удаленными объектами и аварийными автомашинами и давать возможность непосредственно управлять технологическим процессом и оборудованием и контролировать их работу.</w:t>
      </w:r>
    </w:p>
    <w:p w:rsidR="00606A57" w:rsidRDefault="00606A57" w:rsidP="00606A57">
      <w:pPr>
        <w:spacing w:line="240" w:lineRule="auto"/>
        <w:rPr>
          <w:sz w:val="24"/>
          <w:szCs w:val="24"/>
        </w:rPr>
      </w:pPr>
      <w:r>
        <w:rPr>
          <w:sz w:val="24"/>
          <w:szCs w:val="24"/>
        </w:rPr>
        <w:t>Функции центрального пункта управления (ЦПУ) при двух- или многоступенчатой структуре диспетчерского управления заключаются в управлении всей системой водоснабжения как единым комплексом и координации работы всех ПУ.</w:t>
      </w:r>
    </w:p>
    <w:p w:rsidR="00606A57" w:rsidRDefault="00606A57" w:rsidP="00606A57">
      <w:pPr>
        <w:spacing w:line="240" w:lineRule="auto"/>
        <w:rPr>
          <w:sz w:val="24"/>
          <w:szCs w:val="24"/>
        </w:rPr>
      </w:pPr>
      <w:r>
        <w:rPr>
          <w:sz w:val="24"/>
          <w:szCs w:val="24"/>
        </w:rPr>
        <w:t>Телемеханизация диспетчерского управления является основным техническим средством диспетчеризации, позволяющим:</w:t>
      </w:r>
    </w:p>
    <w:p w:rsidR="00606A57" w:rsidRDefault="00606A57" w:rsidP="00606A57">
      <w:pPr>
        <w:pStyle w:val="af0"/>
        <w:numPr>
          <w:ilvl w:val="0"/>
          <w:numId w:val="24"/>
        </w:numPr>
        <w:spacing w:line="240" w:lineRule="auto"/>
        <w:ind w:left="0"/>
        <w:rPr>
          <w:sz w:val="24"/>
        </w:rPr>
      </w:pPr>
      <w:r>
        <w:rPr>
          <w:sz w:val="24"/>
        </w:rPr>
        <w:t>наиболее полно, непрерывно и в компактной форме отображать на ПУ технологический процесс;</w:t>
      </w:r>
    </w:p>
    <w:p w:rsidR="00606A57" w:rsidRDefault="00606A57" w:rsidP="00606A57">
      <w:pPr>
        <w:pStyle w:val="af0"/>
        <w:numPr>
          <w:ilvl w:val="0"/>
          <w:numId w:val="24"/>
        </w:numPr>
        <w:spacing w:line="240" w:lineRule="auto"/>
        <w:ind w:left="0"/>
        <w:rPr>
          <w:sz w:val="24"/>
        </w:rPr>
      </w:pPr>
      <w:r>
        <w:rPr>
          <w:sz w:val="24"/>
        </w:rPr>
        <w:t>быстро и на значительные расстояния передавать между ПУ и контролируемыми пунктами (КП) большие объемы распорядительной и известительной информации;</w:t>
      </w:r>
    </w:p>
    <w:p w:rsidR="00606A57" w:rsidRDefault="00606A57" w:rsidP="00606A57">
      <w:pPr>
        <w:pStyle w:val="af0"/>
        <w:numPr>
          <w:ilvl w:val="0"/>
          <w:numId w:val="24"/>
        </w:numPr>
        <w:spacing w:line="240" w:lineRule="auto"/>
        <w:ind w:left="0"/>
        <w:rPr>
          <w:sz w:val="24"/>
        </w:rPr>
      </w:pPr>
      <w:r>
        <w:rPr>
          <w:sz w:val="24"/>
        </w:rPr>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606A57" w:rsidRDefault="00606A57" w:rsidP="00606A57">
      <w:pPr>
        <w:pStyle w:val="af0"/>
        <w:numPr>
          <w:ilvl w:val="0"/>
          <w:numId w:val="24"/>
        </w:numPr>
        <w:spacing w:line="240" w:lineRule="auto"/>
        <w:ind w:left="0"/>
        <w:rPr>
          <w:sz w:val="24"/>
        </w:rPr>
      </w:pPr>
      <w:r>
        <w:rPr>
          <w:sz w:val="24"/>
        </w:rPr>
        <w:t>обеспечивать передачу в АСУ ТП водоснабжения необходимого объема информации;</w:t>
      </w:r>
    </w:p>
    <w:p w:rsidR="00606A57" w:rsidRDefault="00606A57" w:rsidP="00606A57">
      <w:pPr>
        <w:pStyle w:val="af0"/>
        <w:numPr>
          <w:ilvl w:val="0"/>
          <w:numId w:val="24"/>
        </w:numPr>
        <w:spacing w:line="240" w:lineRule="auto"/>
        <w:ind w:left="0"/>
        <w:rPr>
          <w:sz w:val="24"/>
        </w:rPr>
      </w:pPr>
      <w:r>
        <w:rPr>
          <w:sz w:val="24"/>
        </w:rPr>
        <w:t>осуществлять телеавтоматическую работу сооружений и агрегатов, удаленных на значительные расстояния;</w:t>
      </w:r>
    </w:p>
    <w:p w:rsidR="00606A57" w:rsidRDefault="00606A57" w:rsidP="00606A57">
      <w:pPr>
        <w:pStyle w:val="af0"/>
        <w:numPr>
          <w:ilvl w:val="0"/>
          <w:numId w:val="24"/>
        </w:numPr>
        <w:spacing w:line="240" w:lineRule="auto"/>
        <w:ind w:left="0"/>
        <w:rPr>
          <w:sz w:val="24"/>
        </w:rPr>
      </w:pPr>
      <w:r>
        <w:rPr>
          <w:sz w:val="24"/>
        </w:rPr>
        <w:t>использовать минимальное количество линий связи;</w:t>
      </w:r>
    </w:p>
    <w:p w:rsidR="00606A57" w:rsidRDefault="00606A57" w:rsidP="00606A57">
      <w:pPr>
        <w:pStyle w:val="af0"/>
        <w:numPr>
          <w:ilvl w:val="0"/>
          <w:numId w:val="24"/>
        </w:numPr>
        <w:spacing w:line="240" w:lineRule="auto"/>
        <w:ind w:left="0"/>
        <w:rPr>
          <w:sz w:val="24"/>
        </w:rPr>
      </w:pPr>
      <w:r>
        <w:rPr>
          <w:sz w:val="24"/>
        </w:rPr>
        <w:t>регистрировать и документировать значения технологических параметров и события в технологическом процессе.</w:t>
      </w:r>
    </w:p>
    <w:p w:rsidR="00606A57" w:rsidRDefault="00606A57" w:rsidP="00606A57">
      <w:pPr>
        <w:tabs>
          <w:tab w:val="left" w:pos="284"/>
        </w:tabs>
        <w:spacing w:line="240" w:lineRule="auto"/>
        <w:ind w:firstLine="709"/>
        <w:rPr>
          <w:sz w:val="24"/>
          <w:szCs w:val="24"/>
        </w:rPr>
      </w:pPr>
      <w:r>
        <w:rPr>
          <w:sz w:val="24"/>
          <w:szCs w:val="24"/>
        </w:rPr>
        <w:t>Разработка проекта диспетчеризации, телемеханизации и систем управления режимами водоснабжения должна осуществлять организация, осуществляющая водоснабжение поселения в рамках разработки инвестиционной программы.</w:t>
      </w:r>
    </w:p>
    <w:p w:rsidR="00606A57" w:rsidRDefault="00606A57" w:rsidP="00606A57">
      <w:pPr>
        <w:tabs>
          <w:tab w:val="left" w:pos="284"/>
        </w:tabs>
        <w:spacing w:line="240" w:lineRule="auto"/>
        <w:ind w:firstLine="709"/>
        <w:rPr>
          <w:sz w:val="24"/>
          <w:szCs w:val="24"/>
        </w:rPr>
      </w:pPr>
    </w:p>
    <w:p w:rsidR="00606A57" w:rsidRDefault="00606A57" w:rsidP="00606A57">
      <w:pPr>
        <w:pStyle w:val="1"/>
        <w:spacing w:before="0" w:after="0" w:line="240" w:lineRule="auto"/>
        <w:ind w:firstLine="0"/>
        <w:jc w:val="both"/>
        <w:rPr>
          <w:bCs/>
          <w:sz w:val="24"/>
          <w:szCs w:val="24"/>
          <w:lang w:eastAsia="ru-RU"/>
        </w:rPr>
      </w:pPr>
      <w:bookmarkStart w:id="245" w:name="_Toc367732889"/>
      <w:bookmarkStart w:id="246" w:name="_Toc367735261"/>
      <w:bookmarkStart w:id="247" w:name="_Toc367735315"/>
      <w:bookmarkStart w:id="248" w:name="_Toc374301653"/>
      <w:bookmarkStart w:id="249" w:name="_Toc374301841"/>
      <w:bookmarkStart w:id="250" w:name="_Toc374619723"/>
      <w:bookmarkStart w:id="251" w:name="_Toc374987603"/>
      <w:r>
        <w:rPr>
          <w:bCs/>
          <w:sz w:val="24"/>
          <w:szCs w:val="24"/>
          <w:lang w:eastAsia="ru-RU"/>
        </w:rPr>
        <w:t xml:space="preserve">     6.5.Сведения об оснащенности зданий, строений, сооружений приборами учета воды и их применении при осуществлении расчетов за потребленную воду</w:t>
      </w:r>
      <w:bookmarkEnd w:id="245"/>
      <w:bookmarkEnd w:id="246"/>
      <w:bookmarkEnd w:id="247"/>
      <w:bookmarkEnd w:id="248"/>
      <w:bookmarkEnd w:id="249"/>
      <w:bookmarkEnd w:id="250"/>
      <w:bookmarkEnd w:id="251"/>
    </w:p>
    <w:p w:rsidR="00606A57" w:rsidRDefault="00606A57" w:rsidP="00606A57">
      <w:pPr>
        <w:spacing w:line="240" w:lineRule="auto"/>
        <w:rPr>
          <w:sz w:val="24"/>
          <w:szCs w:val="24"/>
        </w:rPr>
      </w:pPr>
      <w:r>
        <w:rPr>
          <w:sz w:val="24"/>
          <w:szCs w:val="24"/>
        </w:rPr>
        <w:t>В настоящее время обеспеченность приборами учета воды (водяными счетчиками) составляет 9%.</w:t>
      </w:r>
    </w:p>
    <w:p w:rsidR="00606A57" w:rsidRDefault="00606A57" w:rsidP="00606A57">
      <w:pPr>
        <w:spacing w:line="240" w:lineRule="auto"/>
        <w:rPr>
          <w:sz w:val="24"/>
          <w:szCs w:val="24"/>
        </w:rPr>
      </w:pPr>
      <w:r>
        <w:rPr>
          <w:sz w:val="24"/>
          <w:szCs w:val="24"/>
        </w:rPr>
        <w:t xml:space="preserve">Согласно ФЗ </w:t>
      </w:r>
      <w:r>
        <w:rPr>
          <w:rFonts w:cs="Tahoma"/>
          <w:sz w:val="24"/>
          <w:szCs w:val="24"/>
        </w:rPr>
        <w:t>№ 416 «О водоснабжении и водоотведении», к</w:t>
      </w:r>
      <w:r>
        <w:rPr>
          <w:sz w:val="24"/>
          <w:szCs w:val="24"/>
        </w:rPr>
        <w:t>оммерческому учету подлежит количество:</w:t>
      </w:r>
    </w:p>
    <w:p w:rsidR="00606A57" w:rsidRDefault="00606A57" w:rsidP="00606A57">
      <w:pPr>
        <w:spacing w:line="240" w:lineRule="auto"/>
        <w:rPr>
          <w:sz w:val="24"/>
          <w:szCs w:val="24"/>
        </w:rPr>
      </w:pPr>
      <w:r>
        <w:rPr>
          <w:sz w:val="24"/>
          <w:szCs w:val="24"/>
        </w:rPr>
        <w:t>1) воды, поданной (полученной) за определенный период абонентам по договорам водоснабжения;</w:t>
      </w:r>
    </w:p>
    <w:p w:rsidR="00606A57" w:rsidRDefault="00606A57" w:rsidP="00606A57">
      <w:pPr>
        <w:spacing w:line="240" w:lineRule="auto"/>
        <w:rPr>
          <w:sz w:val="24"/>
          <w:szCs w:val="24"/>
        </w:rPr>
      </w:pPr>
      <w:r>
        <w:rPr>
          <w:sz w:val="24"/>
          <w:szCs w:val="24"/>
        </w:rPr>
        <w:t>2) воды, транспортируемой организацией, осуществляющей эксплуатацию водопроводных сетей, по договору по транспортировке воды;</w:t>
      </w:r>
    </w:p>
    <w:p w:rsidR="00606A57" w:rsidRDefault="00606A57" w:rsidP="00606A57">
      <w:pPr>
        <w:spacing w:line="240" w:lineRule="auto"/>
        <w:rPr>
          <w:sz w:val="24"/>
          <w:szCs w:val="24"/>
        </w:rPr>
      </w:pPr>
      <w:r>
        <w:rPr>
          <w:sz w:val="24"/>
          <w:szCs w:val="24"/>
        </w:rPr>
        <w:t>3) воды, в отношении которой проведены мероприятия водоподготовки по договору по водоподготовке воды.</w:t>
      </w:r>
    </w:p>
    <w:p w:rsidR="00606A57" w:rsidRDefault="00606A57" w:rsidP="00606A57">
      <w:pPr>
        <w:spacing w:line="240" w:lineRule="auto"/>
        <w:rPr>
          <w:sz w:val="24"/>
          <w:szCs w:val="24"/>
        </w:rPr>
      </w:pPr>
      <w:r>
        <w:rPr>
          <w:sz w:val="24"/>
          <w:szCs w:val="24"/>
        </w:rPr>
        <w:t xml:space="preserve"> Коммерческий учет воды осуществляется в соответствии с правилами организации коммерческого учета воды и сточных вод, утвержденными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06A57" w:rsidRDefault="00606A57" w:rsidP="00606A57">
      <w:pPr>
        <w:spacing w:line="240" w:lineRule="auto"/>
        <w:rPr>
          <w:sz w:val="24"/>
          <w:szCs w:val="24"/>
        </w:rPr>
      </w:pPr>
      <w:r>
        <w:rPr>
          <w:sz w:val="24"/>
          <w:szCs w:val="24"/>
        </w:rPr>
        <w:t>Коммерческий учет осуществляется в узлах учета путем измерения количества воды приборами учета воды.</w:t>
      </w:r>
    </w:p>
    <w:p w:rsidR="00606A57" w:rsidRDefault="00606A57" w:rsidP="00606A57">
      <w:pPr>
        <w:spacing w:line="240" w:lineRule="auto"/>
        <w:rPr>
          <w:sz w:val="24"/>
          <w:szCs w:val="24"/>
        </w:rPr>
      </w:pPr>
      <w:r>
        <w:rPr>
          <w:sz w:val="24"/>
          <w:szCs w:val="24"/>
        </w:rPr>
        <w:t>Приборы учета воды, сточных вод размещаются абонентом, организацией, эксплуатирующей водопроводные,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части 1 статьи 7, части 1 статьи 11, части 5 статьи 12 Федерального закона, договорами о подключении. Приборы учета воды, установленные для определения количества поданной абоненту воды по договору водоснабжения, опломбируются организациями, которые осуществляют  холодное водоснабжение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606A57" w:rsidRDefault="00606A57" w:rsidP="00606A57">
      <w:pPr>
        <w:spacing w:line="240" w:lineRule="auto"/>
        <w:rPr>
          <w:sz w:val="24"/>
          <w:szCs w:val="24"/>
        </w:rPr>
      </w:pPr>
      <w:r>
        <w:rPr>
          <w:sz w:val="24"/>
          <w:szCs w:val="24"/>
        </w:rPr>
        <w:t>Подключение абонентов к  централизованной системе холодного водоснабжения без оборудования узла учета приборами учета воды не допускается.</w:t>
      </w:r>
    </w:p>
    <w:p w:rsidR="00606A57" w:rsidRDefault="00606A57" w:rsidP="00606A57">
      <w:pPr>
        <w:spacing w:line="240" w:lineRule="auto"/>
        <w:rPr>
          <w:sz w:val="24"/>
          <w:szCs w:val="24"/>
        </w:rPr>
      </w:pPr>
      <w:r>
        <w:rPr>
          <w:sz w:val="24"/>
          <w:szCs w:val="24"/>
        </w:rPr>
        <w:t xml:space="preserve">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606A57" w:rsidRDefault="00606A57" w:rsidP="00606A57">
      <w:pPr>
        <w:spacing w:line="240" w:lineRule="auto"/>
        <w:rPr>
          <w:sz w:val="24"/>
          <w:szCs w:val="24"/>
        </w:rPr>
      </w:pPr>
      <w:r>
        <w:rPr>
          <w:sz w:val="24"/>
          <w:szCs w:val="24"/>
        </w:rPr>
        <w:t xml:space="preserve"> Абоненты, организации, эксплуатирующие водопроводные, обязаны обеспечить доступ представителям организации, осуществляющей  холодное водоснабжение, с которой заключены указанные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606A57" w:rsidRDefault="00606A57" w:rsidP="00606A57">
      <w:pPr>
        <w:spacing w:line="240" w:lineRule="auto"/>
        <w:rPr>
          <w:sz w:val="24"/>
          <w:szCs w:val="24"/>
        </w:rPr>
      </w:pPr>
      <w:r>
        <w:rPr>
          <w:sz w:val="24"/>
          <w:szCs w:val="24"/>
        </w:rPr>
        <w:t>Таким образом, необходимо установка приборов учета воды у всех потребителей, что закладывается в данной Схеме как мероприятие на 1 этап рассматриваемого периода (2013 – 2017 гг.).</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252" w:name="_Toc367732890"/>
      <w:bookmarkStart w:id="253" w:name="_Toc367735262"/>
      <w:bookmarkStart w:id="254" w:name="_Toc367735316"/>
      <w:bookmarkStart w:id="255" w:name="_Toc374301654"/>
      <w:bookmarkStart w:id="256" w:name="_Toc374301842"/>
      <w:bookmarkStart w:id="257" w:name="_Toc374619724"/>
      <w:bookmarkStart w:id="258" w:name="_Toc374987604"/>
      <w:r>
        <w:rPr>
          <w:bCs/>
          <w:sz w:val="24"/>
          <w:szCs w:val="24"/>
          <w:lang w:eastAsia="ru-RU"/>
        </w:rPr>
        <w:t xml:space="preserve">     6.6.Варианты маршрутов прохождения трубопроводов (трасс) по территории </w:t>
      </w:r>
      <w:bookmarkEnd w:id="252"/>
      <w:bookmarkEnd w:id="253"/>
      <w:bookmarkEnd w:id="254"/>
      <w:r>
        <w:rPr>
          <w:bCs/>
          <w:sz w:val="24"/>
          <w:szCs w:val="24"/>
          <w:lang w:eastAsia="ru-RU"/>
        </w:rPr>
        <w:t>поселения</w:t>
      </w:r>
      <w:bookmarkEnd w:id="255"/>
      <w:bookmarkEnd w:id="256"/>
      <w:bookmarkEnd w:id="257"/>
      <w:bookmarkEnd w:id="258"/>
    </w:p>
    <w:p w:rsidR="00606A57" w:rsidRDefault="00606A57" w:rsidP="00606A57">
      <w:pPr>
        <w:spacing w:line="240" w:lineRule="auto"/>
        <w:rPr>
          <w:sz w:val="24"/>
          <w:szCs w:val="24"/>
        </w:rPr>
      </w:pPr>
      <w:r>
        <w:rPr>
          <w:sz w:val="24"/>
          <w:szCs w:val="24"/>
        </w:rPr>
        <w:t>Основные водоводы проложены вдоль улиц  Лесной, Садовой,  Центральной, Набережной, Заречной, Молодежной, от которых по средством подключения трубопроводов обеспечивается водой жилая и общественная застройка села. В связи с отсутствием у поселения утвержденного Генерального плана, определить объемы и места нового жилищного строительства на перспективу не представляется возможным.</w:t>
      </w:r>
    </w:p>
    <w:p w:rsidR="00606A57" w:rsidRDefault="00606A57" w:rsidP="00606A57">
      <w:pPr>
        <w:spacing w:line="240" w:lineRule="auto"/>
        <w:rPr>
          <w:sz w:val="24"/>
          <w:szCs w:val="24"/>
        </w:rPr>
      </w:pPr>
      <w:r>
        <w:rPr>
          <w:sz w:val="24"/>
          <w:szCs w:val="24"/>
        </w:rPr>
        <w:t>Новые маршруты прокладки водопроводных сетей до планируемых потребителей предусматриваются после установления границ зон предназначенных под новое жилищное и иное строительство на территории поселения.</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259" w:name="_Toc367732891"/>
      <w:bookmarkStart w:id="260" w:name="_Toc367735263"/>
      <w:bookmarkStart w:id="261" w:name="_Toc367735317"/>
      <w:bookmarkStart w:id="262" w:name="_Toc374301655"/>
      <w:bookmarkStart w:id="263" w:name="_Toc374301843"/>
      <w:bookmarkStart w:id="264" w:name="_Toc374619725"/>
      <w:bookmarkStart w:id="265" w:name="_Toc374987605"/>
      <w:r>
        <w:rPr>
          <w:bCs/>
          <w:sz w:val="24"/>
          <w:szCs w:val="24"/>
          <w:lang w:eastAsia="ru-RU"/>
        </w:rPr>
        <w:t xml:space="preserve">     6.7.Рекомендации о месте размещения насосных станций, резервуаров, водонапорных башен</w:t>
      </w:r>
      <w:bookmarkEnd w:id="259"/>
      <w:bookmarkEnd w:id="260"/>
      <w:bookmarkEnd w:id="261"/>
      <w:bookmarkEnd w:id="262"/>
      <w:bookmarkEnd w:id="263"/>
      <w:bookmarkEnd w:id="264"/>
      <w:bookmarkEnd w:id="265"/>
    </w:p>
    <w:p w:rsidR="00606A57" w:rsidRDefault="00606A57" w:rsidP="00606A57">
      <w:pPr>
        <w:spacing w:line="240" w:lineRule="auto"/>
        <w:rPr>
          <w:sz w:val="24"/>
          <w:szCs w:val="24"/>
        </w:rPr>
      </w:pPr>
      <w:r>
        <w:rPr>
          <w:sz w:val="24"/>
          <w:szCs w:val="24"/>
        </w:rPr>
        <w:t>В связи со значительным резервом водозаборных сооружений, новых мест под размещение насосных станций, резервуаров, водонапорных башен не предусматривается.</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266" w:name="_Toc367732892"/>
      <w:bookmarkStart w:id="267" w:name="_Toc367735264"/>
      <w:bookmarkStart w:id="268" w:name="_Toc367735318"/>
      <w:bookmarkStart w:id="269" w:name="_Toc374301656"/>
      <w:bookmarkStart w:id="270" w:name="_Toc374301844"/>
      <w:bookmarkStart w:id="271" w:name="_Toc374619726"/>
      <w:bookmarkStart w:id="272" w:name="_Toc374987606"/>
      <w:r>
        <w:rPr>
          <w:bCs/>
          <w:sz w:val="24"/>
          <w:szCs w:val="24"/>
          <w:lang w:eastAsia="ru-RU"/>
        </w:rPr>
        <w:t xml:space="preserve">     6.8.Границы планируемых зон размещения объектов централизованных систем  холодного водоснабжения</w:t>
      </w:r>
      <w:bookmarkEnd w:id="266"/>
      <w:bookmarkEnd w:id="267"/>
      <w:bookmarkEnd w:id="268"/>
      <w:bookmarkEnd w:id="269"/>
      <w:bookmarkEnd w:id="270"/>
      <w:bookmarkEnd w:id="271"/>
      <w:bookmarkEnd w:id="272"/>
    </w:p>
    <w:p w:rsidR="00606A57" w:rsidRDefault="00606A57" w:rsidP="00606A57">
      <w:pPr>
        <w:spacing w:line="240" w:lineRule="auto"/>
        <w:rPr>
          <w:sz w:val="24"/>
          <w:szCs w:val="24"/>
        </w:rPr>
      </w:pPr>
      <w:r>
        <w:rPr>
          <w:sz w:val="24"/>
          <w:szCs w:val="24"/>
        </w:rPr>
        <w:t>В связи с отсутствием Генерального плана поселения, планируемых зон размещения централизованных систем холодного водоснабжения не предусматривается. Предложенные мероприятия направлены на реконструкцию существующих сооружений в границах своих участков размещения.</w:t>
      </w:r>
    </w:p>
    <w:p w:rsidR="00606A57" w:rsidRDefault="00606A57" w:rsidP="00606A57">
      <w:pPr>
        <w:spacing w:line="240" w:lineRule="auto"/>
        <w:rPr>
          <w:sz w:val="24"/>
          <w:szCs w:val="24"/>
        </w:rPr>
      </w:pPr>
    </w:p>
    <w:p w:rsidR="00606A57" w:rsidRDefault="00606A57" w:rsidP="00606A57">
      <w:pPr>
        <w:pStyle w:val="af"/>
      </w:pPr>
      <w:bookmarkStart w:id="273" w:name="_Toc374301658"/>
      <w:bookmarkStart w:id="274" w:name="_Toc374301846"/>
      <w:bookmarkStart w:id="275" w:name="_Toc374619727"/>
      <w:bookmarkStart w:id="276" w:name="_Toc374987607"/>
      <w:bookmarkStart w:id="277" w:name="_Toc367732893"/>
      <w:bookmarkStart w:id="278" w:name="_Toc367735265"/>
      <w:bookmarkStart w:id="279" w:name="_Toc367735319"/>
      <w:r>
        <w:t>7.</w:t>
      </w:r>
      <w:r w:rsidRPr="00595F66">
        <w:rPr>
          <w:sz w:val="24"/>
        </w:rPr>
        <w:t>Э</w:t>
      </w:r>
      <w:r>
        <w:rPr>
          <w:sz w:val="24"/>
        </w:rPr>
        <w:t>кологические</w:t>
      </w:r>
      <w:r w:rsidRPr="00595F66">
        <w:rPr>
          <w:sz w:val="24"/>
        </w:rPr>
        <w:t xml:space="preserve"> аспекты мероприятий по строительству, реконструкции и модернизации объектов централизованных систем </w:t>
      </w:r>
      <w:bookmarkEnd w:id="273"/>
      <w:bookmarkEnd w:id="274"/>
      <w:bookmarkEnd w:id="275"/>
      <w:bookmarkEnd w:id="276"/>
      <w:bookmarkEnd w:id="277"/>
      <w:bookmarkEnd w:id="278"/>
      <w:bookmarkEnd w:id="279"/>
      <w:r w:rsidRPr="00595F66">
        <w:rPr>
          <w:sz w:val="24"/>
        </w:rPr>
        <w:t>водоснабжения</w:t>
      </w:r>
    </w:p>
    <w:p w:rsidR="00606A57" w:rsidRDefault="00606A57" w:rsidP="00606A57">
      <w:pPr>
        <w:spacing w:line="240" w:lineRule="auto"/>
        <w:rPr>
          <w:sz w:val="24"/>
          <w:szCs w:val="24"/>
        </w:rPr>
      </w:pPr>
      <w:r>
        <w:rPr>
          <w:sz w:val="24"/>
          <w:szCs w:val="24"/>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Эффект от внедрения данных мероприятий – улучшения здоровья и качества жизни граждан.</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280" w:name="_Toc367732894"/>
      <w:bookmarkStart w:id="281" w:name="_Toc367735266"/>
      <w:bookmarkStart w:id="282" w:name="_Toc367735320"/>
      <w:bookmarkStart w:id="283" w:name="_Toc374301659"/>
      <w:bookmarkStart w:id="284" w:name="_Toc374301847"/>
      <w:bookmarkStart w:id="285" w:name="_Toc374619728"/>
      <w:bookmarkStart w:id="286" w:name="_Toc374987608"/>
      <w:r>
        <w:rPr>
          <w:bCs/>
          <w:sz w:val="24"/>
          <w:szCs w:val="24"/>
          <w:lang w:eastAsia="ru-RU"/>
        </w:rPr>
        <w:t xml:space="preserve">     7.1. Меры по предотвращению вредного воздействия на водный бассейн</w:t>
      </w:r>
      <w:bookmarkEnd w:id="280"/>
      <w:bookmarkEnd w:id="281"/>
      <w:bookmarkEnd w:id="282"/>
      <w:r>
        <w:rPr>
          <w:bCs/>
          <w:sz w:val="24"/>
          <w:szCs w:val="24"/>
          <w:lang w:eastAsia="ru-RU"/>
        </w:rPr>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283"/>
      <w:bookmarkEnd w:id="284"/>
      <w:bookmarkEnd w:id="285"/>
      <w:bookmarkEnd w:id="286"/>
    </w:p>
    <w:p w:rsidR="00606A57" w:rsidRDefault="00606A57" w:rsidP="00606A57">
      <w:pPr>
        <w:spacing w:line="240" w:lineRule="auto"/>
        <w:rPr>
          <w:sz w:val="24"/>
          <w:szCs w:val="24"/>
        </w:rPr>
      </w:pPr>
      <w:r>
        <w:rPr>
          <w:sz w:val="24"/>
          <w:szCs w:val="24"/>
        </w:rPr>
        <w:t>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В настоящее время в селе отсутствует станция водоподготовки.</w:t>
      </w:r>
    </w:p>
    <w:p w:rsidR="00606A57" w:rsidRDefault="00606A57" w:rsidP="00606A57">
      <w:pPr>
        <w:spacing w:line="240" w:lineRule="auto"/>
        <w:rPr>
          <w:sz w:val="24"/>
          <w:szCs w:val="24"/>
        </w:rPr>
      </w:pPr>
      <w:r>
        <w:rPr>
          <w:sz w:val="24"/>
          <w:szCs w:val="24"/>
        </w:rPr>
        <w:t>В схеме предлагается включение в работу системы водоснабжения установки по обеззараживанию воды ультрафиолетовым облучением. Данные технологии предполагают отсутствие промывных вод, что исключает вредное воздействие на водный бассейн.</w:t>
      </w:r>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287" w:name="_Toc367732895"/>
      <w:bookmarkStart w:id="288" w:name="_Toc367735267"/>
      <w:bookmarkStart w:id="289" w:name="_Toc367735321"/>
      <w:bookmarkStart w:id="290" w:name="_Toc374301660"/>
      <w:bookmarkStart w:id="291" w:name="_Toc374301848"/>
      <w:bookmarkStart w:id="292" w:name="_Toc374619729"/>
      <w:bookmarkStart w:id="293" w:name="_Toc374987609"/>
      <w:r>
        <w:rPr>
          <w:bCs/>
          <w:sz w:val="24"/>
          <w:szCs w:val="24"/>
          <w:lang w:eastAsia="ru-RU"/>
        </w:rPr>
        <w:t xml:space="preserve">     7.2.Меры по предотвращению вредного воздействия на окружающую среду</w:t>
      </w:r>
      <w:bookmarkEnd w:id="287"/>
      <w:bookmarkEnd w:id="288"/>
      <w:bookmarkEnd w:id="289"/>
      <w:r>
        <w:rPr>
          <w:bCs/>
          <w:sz w:val="24"/>
          <w:szCs w:val="24"/>
          <w:lang w:eastAsia="ru-RU"/>
        </w:rPr>
        <w:t xml:space="preserve"> при реализации мероприятий по снабжению и хранению химических реагентов, используемых в водоподготовке (хлор и др.).</w:t>
      </w:r>
      <w:bookmarkEnd w:id="290"/>
      <w:bookmarkEnd w:id="291"/>
      <w:bookmarkEnd w:id="292"/>
      <w:bookmarkEnd w:id="293"/>
    </w:p>
    <w:p w:rsidR="00606A57" w:rsidRDefault="00606A57" w:rsidP="00606A57">
      <w:pPr>
        <w:spacing w:line="240" w:lineRule="auto"/>
        <w:rPr>
          <w:sz w:val="24"/>
          <w:szCs w:val="24"/>
        </w:rPr>
      </w:pPr>
      <w:r>
        <w:rPr>
          <w:sz w:val="24"/>
          <w:szCs w:val="24"/>
        </w:rPr>
        <w:t xml:space="preserve">Хлор является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w:t>
      </w:r>
    </w:p>
    <w:p w:rsidR="00606A57" w:rsidRDefault="00606A57" w:rsidP="00606A57">
      <w:pPr>
        <w:spacing w:line="240" w:lineRule="auto"/>
        <w:rPr>
          <w:sz w:val="24"/>
          <w:szCs w:val="24"/>
        </w:rPr>
      </w:pPr>
      <w:r>
        <w:rPr>
          <w:sz w:val="24"/>
          <w:szCs w:val="24"/>
        </w:rPr>
        <w:t xml:space="preserve">В настоящее время в селе отсутствует станция водоподготовки. В схеме предлагается включение в работу системы водоснабжения установки по обеззараживанию воды ультрафиолетовым облучением. </w:t>
      </w:r>
    </w:p>
    <w:p w:rsidR="00606A57" w:rsidRDefault="00606A57" w:rsidP="00606A57">
      <w:pPr>
        <w:spacing w:line="240" w:lineRule="auto"/>
        <w:rPr>
          <w:sz w:val="24"/>
          <w:szCs w:val="24"/>
        </w:rPr>
      </w:pPr>
      <w:r>
        <w:rPr>
          <w:sz w:val="24"/>
          <w:szCs w:val="24"/>
        </w:rPr>
        <w:t>Технология ультрафиолетового обеззараживания воды имеет ряд преимуществ по сравнению с окислительными технологиями, а именно:</w:t>
      </w:r>
    </w:p>
    <w:p w:rsidR="00606A57" w:rsidRDefault="00606A57" w:rsidP="00606A57">
      <w:pPr>
        <w:pStyle w:val="af0"/>
        <w:numPr>
          <w:ilvl w:val="0"/>
          <w:numId w:val="25"/>
        </w:numPr>
        <w:spacing w:line="240" w:lineRule="auto"/>
        <w:ind w:left="0"/>
        <w:rPr>
          <w:sz w:val="24"/>
        </w:rPr>
      </w:pPr>
      <w:r>
        <w:rPr>
          <w:sz w:val="24"/>
        </w:rPr>
        <w:t>отсутствие побочных явлений и вторичных продуктов, характерных для хлорирования и озонирования воды и оказывающих негативное влияние на здоровье человека и водную среду;</w:t>
      </w:r>
    </w:p>
    <w:p w:rsidR="00606A57" w:rsidRDefault="00606A57" w:rsidP="00606A57">
      <w:pPr>
        <w:pStyle w:val="af0"/>
        <w:numPr>
          <w:ilvl w:val="0"/>
          <w:numId w:val="25"/>
        </w:numPr>
        <w:spacing w:line="240" w:lineRule="auto"/>
        <w:ind w:left="0"/>
        <w:rPr>
          <w:sz w:val="24"/>
        </w:rPr>
      </w:pPr>
      <w:r>
        <w:rPr>
          <w:sz w:val="24"/>
        </w:rPr>
        <w:t>отсутствие необходимости в работе с токсичными материалами (хлор, хлорсодержащие реагенты, озон) и организации специальных мер безопасности.</w:t>
      </w:r>
    </w:p>
    <w:p w:rsidR="00606A57" w:rsidRDefault="00606A57" w:rsidP="00606A57">
      <w:pPr>
        <w:spacing w:line="240" w:lineRule="auto"/>
        <w:rPr>
          <w:sz w:val="24"/>
          <w:szCs w:val="24"/>
        </w:rPr>
      </w:pPr>
      <w:r>
        <w:rPr>
          <w:sz w:val="24"/>
          <w:szCs w:val="24"/>
        </w:rPr>
        <w:t>Таким образом принимать какие-либо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не требуется.</w:t>
      </w:r>
    </w:p>
    <w:p w:rsidR="00606A57" w:rsidRDefault="00606A57" w:rsidP="00606A57">
      <w:pPr>
        <w:pStyle w:val="af"/>
      </w:pPr>
      <w:bookmarkStart w:id="294" w:name="_Toc367732896"/>
      <w:bookmarkStart w:id="295" w:name="_Toc367735268"/>
      <w:bookmarkStart w:id="296" w:name="_Toc367735322"/>
      <w:bookmarkStart w:id="297" w:name="_Toc374301661"/>
      <w:bookmarkStart w:id="298" w:name="_Toc374301849"/>
      <w:bookmarkStart w:id="299" w:name="_Toc374619730"/>
      <w:bookmarkStart w:id="300" w:name="_Toc374987610"/>
    </w:p>
    <w:p w:rsidR="00606A57" w:rsidRPr="00E819ED" w:rsidRDefault="00606A57" w:rsidP="00606A57">
      <w:pPr>
        <w:pStyle w:val="af"/>
      </w:pPr>
      <w:r>
        <w:t>8.</w:t>
      </w:r>
      <w:r w:rsidRPr="00595F66">
        <w:rPr>
          <w:sz w:val="24"/>
        </w:rPr>
        <w:t xml:space="preserve">Оценка объемов капитальных вложений в строительство, реконструкцию и модернизацию объектов централизованных систем </w:t>
      </w:r>
      <w:bookmarkEnd w:id="294"/>
      <w:bookmarkEnd w:id="295"/>
      <w:bookmarkEnd w:id="296"/>
      <w:bookmarkEnd w:id="297"/>
      <w:bookmarkEnd w:id="298"/>
      <w:bookmarkEnd w:id="299"/>
      <w:bookmarkEnd w:id="300"/>
      <w:r w:rsidRPr="00595F66">
        <w:rPr>
          <w:sz w:val="24"/>
        </w:rPr>
        <w:t>водоснабжения</w:t>
      </w:r>
    </w:p>
    <w:p w:rsidR="00606A57" w:rsidRDefault="00606A57" w:rsidP="00606A57">
      <w:pPr>
        <w:spacing w:line="240" w:lineRule="auto"/>
        <w:rPr>
          <w:sz w:val="24"/>
          <w:szCs w:val="24"/>
        </w:rPr>
      </w:pPr>
      <w:r>
        <w:rPr>
          <w:sz w:val="24"/>
          <w:szCs w:val="24"/>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606A57" w:rsidRDefault="00606A57" w:rsidP="00606A57">
      <w:pPr>
        <w:spacing w:line="240" w:lineRule="auto"/>
        <w:rPr>
          <w:sz w:val="24"/>
          <w:szCs w:val="24"/>
        </w:rPr>
      </w:pPr>
      <w:r>
        <w:rPr>
          <w:sz w:val="24"/>
          <w:szCs w:val="24"/>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606A57" w:rsidRDefault="00606A57" w:rsidP="00606A57">
      <w:pPr>
        <w:spacing w:line="240" w:lineRule="auto"/>
        <w:rPr>
          <w:sz w:val="24"/>
          <w:szCs w:val="24"/>
        </w:rPr>
      </w:pPr>
      <w:r>
        <w:rPr>
          <w:sz w:val="24"/>
          <w:szCs w:val="24"/>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606A57" w:rsidRDefault="00606A57" w:rsidP="00606A57">
      <w:pPr>
        <w:spacing w:line="240" w:lineRule="auto"/>
        <w:rPr>
          <w:sz w:val="24"/>
          <w:szCs w:val="24"/>
        </w:rPr>
      </w:pPr>
      <w:r>
        <w:rPr>
          <w:sz w:val="24"/>
          <w:szCs w:val="24"/>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606A57" w:rsidRDefault="00606A57" w:rsidP="00606A57">
      <w:pPr>
        <w:spacing w:line="240" w:lineRule="auto"/>
        <w:rPr>
          <w:sz w:val="24"/>
          <w:szCs w:val="24"/>
        </w:rPr>
      </w:pPr>
      <w:r>
        <w:rPr>
          <w:sz w:val="24"/>
          <w:szCs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606A57" w:rsidRDefault="00606A57" w:rsidP="00606A57">
      <w:pPr>
        <w:spacing w:line="240" w:lineRule="auto"/>
        <w:rPr>
          <w:sz w:val="24"/>
          <w:szCs w:val="24"/>
        </w:rPr>
      </w:pPr>
      <w:r>
        <w:rPr>
          <w:sz w:val="24"/>
          <w:szCs w:val="24"/>
        </w:rPr>
        <w:t>Расчетная стоимость мероприятий приводится по этапам реализации, приведенным в Схеме водоснабжения с учетом индексов-дефляторов до 2023 года в соответствии с указаниями Минэкономразвития РФ Письмо № 21790-АК/Д03 от 05.10.2011г. "Об индексах цен и индексах-дефляторах для прогнозирования цен".</w:t>
      </w:r>
    </w:p>
    <w:p w:rsidR="00606A57" w:rsidRDefault="00606A57" w:rsidP="00606A57">
      <w:pPr>
        <w:spacing w:line="240" w:lineRule="auto"/>
        <w:rPr>
          <w:sz w:val="24"/>
          <w:szCs w:val="24"/>
        </w:rPr>
      </w:pPr>
      <w:r>
        <w:rPr>
          <w:sz w:val="24"/>
          <w:szCs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606A57" w:rsidRDefault="00606A57" w:rsidP="00606A57">
      <w:pPr>
        <w:spacing w:line="240" w:lineRule="auto"/>
        <w:ind w:firstLine="709"/>
        <w:rPr>
          <w:sz w:val="24"/>
          <w:szCs w:val="24"/>
        </w:rPr>
      </w:pPr>
      <w:r>
        <w:rPr>
          <w:sz w:val="24"/>
          <w:szCs w:val="24"/>
        </w:rPr>
        <w:t>В расчетах не учитывались:</w:t>
      </w:r>
    </w:p>
    <w:p w:rsidR="00606A57" w:rsidRDefault="00606A57" w:rsidP="00606A57">
      <w:pPr>
        <w:pStyle w:val="af0"/>
        <w:numPr>
          <w:ilvl w:val="0"/>
          <w:numId w:val="26"/>
        </w:numPr>
        <w:spacing w:line="240" w:lineRule="auto"/>
        <w:ind w:left="0"/>
        <w:rPr>
          <w:sz w:val="24"/>
        </w:rPr>
      </w:pPr>
      <w:r>
        <w:rPr>
          <w:sz w:val="24"/>
        </w:rPr>
        <w:t>стоимость резервирования и выкупа земельных участков и недвижимости для государственных и муниципальных нужд;</w:t>
      </w:r>
    </w:p>
    <w:p w:rsidR="00606A57" w:rsidRDefault="00606A57" w:rsidP="00606A57">
      <w:pPr>
        <w:pStyle w:val="af0"/>
        <w:numPr>
          <w:ilvl w:val="0"/>
          <w:numId w:val="26"/>
        </w:numPr>
        <w:spacing w:line="240" w:lineRule="auto"/>
        <w:ind w:left="0"/>
        <w:rPr>
          <w:sz w:val="24"/>
        </w:rPr>
      </w:pPr>
      <w:r>
        <w:rPr>
          <w:sz w:val="24"/>
        </w:rPr>
        <w:t>стоимость проведения топографо-геодезических и геологических изысканий на территориях строительства;</w:t>
      </w:r>
    </w:p>
    <w:p w:rsidR="00606A57" w:rsidRDefault="00606A57" w:rsidP="00606A57">
      <w:pPr>
        <w:pStyle w:val="af0"/>
        <w:numPr>
          <w:ilvl w:val="0"/>
          <w:numId w:val="26"/>
        </w:numPr>
        <w:spacing w:line="240" w:lineRule="auto"/>
        <w:ind w:left="0"/>
        <w:rPr>
          <w:sz w:val="24"/>
        </w:rPr>
      </w:pPr>
      <w:r>
        <w:rPr>
          <w:sz w:val="24"/>
        </w:rPr>
        <w:t>стоимость мероприятий по сносу и демонтажу зданий и сооружений на территориях строительства;</w:t>
      </w:r>
    </w:p>
    <w:p w:rsidR="00606A57" w:rsidRDefault="00606A57" w:rsidP="00606A57">
      <w:pPr>
        <w:pStyle w:val="af0"/>
        <w:numPr>
          <w:ilvl w:val="0"/>
          <w:numId w:val="26"/>
        </w:numPr>
        <w:spacing w:line="240" w:lineRule="auto"/>
        <w:ind w:left="0"/>
        <w:rPr>
          <w:sz w:val="24"/>
        </w:rPr>
      </w:pPr>
      <w:r>
        <w:rPr>
          <w:sz w:val="24"/>
        </w:rPr>
        <w:t>стоимость мероприятий по реконструкции существующих объектов;</w:t>
      </w:r>
    </w:p>
    <w:p w:rsidR="00606A57" w:rsidRDefault="00606A57" w:rsidP="00606A57">
      <w:pPr>
        <w:pStyle w:val="af0"/>
        <w:numPr>
          <w:ilvl w:val="0"/>
          <w:numId w:val="26"/>
        </w:numPr>
        <w:spacing w:line="240" w:lineRule="auto"/>
        <w:ind w:left="0"/>
        <w:rPr>
          <w:sz w:val="24"/>
        </w:rPr>
      </w:pPr>
      <w:r>
        <w:rPr>
          <w:sz w:val="24"/>
        </w:rPr>
        <w:t xml:space="preserve">оснащение необходимым оборудованием и благоустройство прилегающей территории; </w:t>
      </w:r>
    </w:p>
    <w:p w:rsidR="00606A57" w:rsidRDefault="00606A57" w:rsidP="00606A57">
      <w:pPr>
        <w:pStyle w:val="af0"/>
        <w:numPr>
          <w:ilvl w:val="0"/>
          <w:numId w:val="26"/>
        </w:numPr>
        <w:spacing w:line="240" w:lineRule="auto"/>
        <w:ind w:left="0"/>
        <w:rPr>
          <w:sz w:val="24"/>
        </w:rPr>
      </w:pPr>
      <w:r>
        <w:rPr>
          <w:sz w:val="24"/>
        </w:rPr>
        <w:t>особенности территории строительства.</w:t>
      </w:r>
    </w:p>
    <w:p w:rsidR="00606A57" w:rsidRDefault="00606A57" w:rsidP="00606A57">
      <w:pPr>
        <w:spacing w:line="240" w:lineRule="auto"/>
        <w:ind w:firstLine="540"/>
        <w:rPr>
          <w:sz w:val="24"/>
          <w:szCs w:val="24"/>
        </w:rPr>
      </w:pPr>
      <w:r>
        <w:rPr>
          <w:sz w:val="24"/>
          <w:szCs w:val="24"/>
        </w:rPr>
        <w:t xml:space="preserve">Результаты расчетов и свод мероприятий рекомендуемых для реализации развития систем централизованного водоснабжения поселения приведены в таблице 7. </w:t>
      </w:r>
    </w:p>
    <w:p w:rsidR="00606A57" w:rsidRDefault="00606A57" w:rsidP="00606A57">
      <w:pPr>
        <w:spacing w:line="240" w:lineRule="auto"/>
        <w:ind w:firstLine="540"/>
        <w:rPr>
          <w:sz w:val="24"/>
          <w:szCs w:val="24"/>
        </w:rPr>
      </w:pPr>
      <w:r>
        <w:rPr>
          <w:sz w:val="24"/>
          <w:szCs w:val="24"/>
        </w:rPr>
        <w:t>Таблица 7.Объемы капитальных вложений в строительство, реконструкцию и модернизацию объектов централизованных систем водоснабжения</w:t>
      </w:r>
    </w:p>
    <w:tbl>
      <w:tblPr>
        <w:tblW w:w="5000" w:type="pct"/>
        <w:tblLook w:val="04A0"/>
      </w:tblPr>
      <w:tblGrid>
        <w:gridCol w:w="758"/>
        <w:gridCol w:w="6959"/>
        <w:gridCol w:w="799"/>
        <w:gridCol w:w="1055"/>
      </w:tblGrid>
      <w:tr w:rsidR="00606A57" w:rsidTr="00E76423">
        <w:trPr>
          <w:trHeight w:val="855"/>
        </w:trPr>
        <w:tc>
          <w:tcPr>
            <w:tcW w:w="396" w:type="pct"/>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Расчетный период</w:t>
            </w:r>
          </w:p>
        </w:tc>
        <w:tc>
          <w:tcPr>
            <w:tcW w:w="3635" w:type="pct"/>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Мероприятия по строительству, реконструкции и капитальному ремонту сооружений и сетей водоотведения</w:t>
            </w:r>
          </w:p>
        </w:tc>
        <w:tc>
          <w:tcPr>
            <w:tcW w:w="417" w:type="pct"/>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Сроки исполнения</w:t>
            </w:r>
          </w:p>
        </w:tc>
        <w:tc>
          <w:tcPr>
            <w:tcW w:w="551" w:type="pct"/>
            <w:tcBorders>
              <w:top w:val="single" w:sz="4" w:space="0" w:color="auto"/>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Объемы финансирования тыс. руб.</w:t>
            </w:r>
          </w:p>
        </w:tc>
      </w:tr>
      <w:tr w:rsidR="00606A57" w:rsidTr="00E76423">
        <w:trPr>
          <w:trHeight w:val="300"/>
        </w:trPr>
        <w:tc>
          <w:tcPr>
            <w:tcW w:w="396" w:type="pc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1</w:t>
            </w:r>
          </w:p>
        </w:tc>
        <w:tc>
          <w:tcPr>
            <w:tcW w:w="3635"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w:t>
            </w:r>
          </w:p>
        </w:tc>
        <w:tc>
          <w:tcPr>
            <w:tcW w:w="417"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3</w:t>
            </w: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4</w:t>
            </w:r>
          </w:p>
        </w:tc>
      </w:tr>
      <w:tr w:rsidR="00606A57" w:rsidTr="00E76423">
        <w:trPr>
          <w:trHeight w:val="1125"/>
        </w:trPr>
        <w:tc>
          <w:tcPr>
            <w:tcW w:w="396" w:type="pct"/>
            <w:vMerge w:val="restar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1 этап</w:t>
            </w:r>
          </w:p>
        </w:tc>
        <w:tc>
          <w:tcPr>
            <w:tcW w:w="363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Реконструкция подземного водозабора (артезианской скважины №21-81), замена оборудования на современные аналоги, установка автоматики</w:t>
            </w:r>
          </w:p>
        </w:tc>
        <w:tc>
          <w:tcPr>
            <w:tcW w:w="417" w:type="pct"/>
            <w:vMerge w:val="restart"/>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2013-2017 гг.</w:t>
            </w: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30,0</w:t>
            </w:r>
          </w:p>
        </w:tc>
      </w:tr>
      <w:tr w:rsidR="00606A57" w:rsidTr="00E76423">
        <w:trPr>
          <w:trHeight w:val="375"/>
        </w:trPr>
        <w:tc>
          <w:tcPr>
            <w:tcW w:w="0" w:type="auto"/>
            <w:vMerge/>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363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 xml:space="preserve"> Реконструкция ветхих водопроводных сетей </w:t>
            </w:r>
          </w:p>
        </w:tc>
        <w:tc>
          <w:tcPr>
            <w:tcW w:w="0" w:type="auto"/>
            <w:vMerge/>
            <w:tcBorders>
              <w:top w:val="nil"/>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left"/>
              <w:rPr>
                <w:rFonts w:eastAsia="Times New Roman"/>
                <w:b/>
                <w:bCs/>
                <w:sz w:val="20"/>
                <w:szCs w:val="20"/>
                <w:lang w:eastAsia="ru-RU"/>
              </w:rPr>
            </w:pP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300,0 </w:t>
            </w:r>
          </w:p>
        </w:tc>
      </w:tr>
      <w:tr w:rsidR="00606A57" w:rsidTr="00E76423">
        <w:trPr>
          <w:trHeight w:val="300"/>
        </w:trPr>
        <w:tc>
          <w:tcPr>
            <w:tcW w:w="4449" w:type="pct"/>
            <w:gridSpan w:val="3"/>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right"/>
              <w:rPr>
                <w:rFonts w:eastAsia="Times New Roman"/>
                <w:sz w:val="20"/>
                <w:szCs w:val="20"/>
                <w:lang w:eastAsia="ru-RU"/>
              </w:rPr>
            </w:pPr>
            <w:r>
              <w:rPr>
                <w:rFonts w:eastAsia="Times New Roman"/>
                <w:sz w:val="20"/>
                <w:szCs w:val="20"/>
                <w:lang w:eastAsia="ru-RU"/>
              </w:rPr>
              <w:t>Итого</w:t>
            </w: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330,0</w:t>
            </w:r>
          </w:p>
        </w:tc>
      </w:tr>
      <w:tr w:rsidR="00606A57" w:rsidTr="00E76423">
        <w:trPr>
          <w:trHeight w:val="1125"/>
        </w:trPr>
        <w:tc>
          <w:tcPr>
            <w:tcW w:w="396" w:type="pct"/>
            <w:vMerge w:val="restart"/>
            <w:tcBorders>
              <w:top w:val="nil"/>
              <w:left w:val="single" w:sz="4" w:space="0" w:color="auto"/>
              <w:bottom w:val="single" w:sz="4" w:space="0" w:color="000000"/>
              <w:right w:val="single" w:sz="4" w:space="0" w:color="auto"/>
            </w:tcBorders>
            <w:vAlign w:val="center"/>
            <w:hideMark/>
          </w:tcPr>
          <w:p w:rsidR="00606A57" w:rsidRDefault="00606A57" w:rsidP="00E76423">
            <w:pPr>
              <w:spacing w:line="240" w:lineRule="auto"/>
              <w:ind w:firstLine="0"/>
              <w:jc w:val="center"/>
              <w:rPr>
                <w:rFonts w:eastAsia="Times New Roman"/>
                <w:sz w:val="20"/>
                <w:szCs w:val="20"/>
                <w:lang w:eastAsia="ru-RU"/>
              </w:rPr>
            </w:pPr>
            <w:r>
              <w:rPr>
                <w:rFonts w:eastAsia="Times New Roman"/>
                <w:sz w:val="20"/>
                <w:szCs w:val="20"/>
                <w:lang w:eastAsia="ru-RU"/>
              </w:rPr>
              <w:t>2 этап</w:t>
            </w:r>
          </w:p>
        </w:tc>
        <w:tc>
          <w:tcPr>
            <w:tcW w:w="363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Реконструкция подземного водозабора (артезианских скважин №№21-84 ), замена оборудования на современные аналоги, установка автоматики</w:t>
            </w:r>
          </w:p>
        </w:tc>
        <w:tc>
          <w:tcPr>
            <w:tcW w:w="417" w:type="pct"/>
            <w:vMerge w:val="restart"/>
            <w:tcBorders>
              <w:top w:val="nil"/>
              <w:left w:val="single" w:sz="4" w:space="0" w:color="auto"/>
              <w:bottom w:val="single" w:sz="4" w:space="0" w:color="000000"/>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2017-2021 гг.</w:t>
            </w: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1000,0</w:t>
            </w:r>
          </w:p>
        </w:tc>
      </w:tr>
      <w:tr w:rsidR="00606A57" w:rsidTr="00E76423">
        <w:trPr>
          <w:trHeight w:val="375"/>
        </w:trPr>
        <w:tc>
          <w:tcPr>
            <w:tcW w:w="0" w:type="auto"/>
            <w:vMerge/>
            <w:tcBorders>
              <w:top w:val="nil"/>
              <w:left w:val="single" w:sz="4" w:space="0" w:color="auto"/>
              <w:bottom w:val="single" w:sz="4" w:space="0" w:color="000000"/>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363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Устройство станции водоподготовки (скважина №21-84)</w:t>
            </w:r>
          </w:p>
        </w:tc>
        <w:tc>
          <w:tcPr>
            <w:tcW w:w="0" w:type="auto"/>
            <w:vMerge/>
            <w:tcBorders>
              <w:top w:val="nil"/>
              <w:left w:val="single" w:sz="4" w:space="0" w:color="auto"/>
              <w:bottom w:val="single" w:sz="4" w:space="0" w:color="000000"/>
              <w:right w:val="single" w:sz="4" w:space="0" w:color="auto"/>
            </w:tcBorders>
            <w:vAlign w:val="center"/>
            <w:hideMark/>
          </w:tcPr>
          <w:p w:rsidR="00606A57" w:rsidRDefault="00606A57" w:rsidP="00E76423">
            <w:pPr>
              <w:spacing w:line="240" w:lineRule="auto"/>
              <w:ind w:firstLine="0"/>
              <w:jc w:val="left"/>
              <w:rPr>
                <w:rFonts w:eastAsia="Times New Roman"/>
                <w:b/>
                <w:bCs/>
                <w:sz w:val="20"/>
                <w:szCs w:val="20"/>
                <w:lang w:eastAsia="ru-RU"/>
              </w:rPr>
            </w:pP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highlight w:val="yellow"/>
                <w:lang w:eastAsia="ru-RU"/>
              </w:rPr>
              <w:t xml:space="preserve"> </w:t>
            </w:r>
          </w:p>
        </w:tc>
      </w:tr>
      <w:tr w:rsidR="00606A57" w:rsidTr="00E76423">
        <w:trPr>
          <w:trHeight w:val="300"/>
        </w:trPr>
        <w:tc>
          <w:tcPr>
            <w:tcW w:w="4449" w:type="pct"/>
            <w:gridSpan w:val="3"/>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right"/>
              <w:rPr>
                <w:rFonts w:eastAsia="Times New Roman"/>
                <w:sz w:val="20"/>
                <w:szCs w:val="20"/>
                <w:lang w:eastAsia="ru-RU"/>
              </w:rPr>
            </w:pPr>
            <w:r>
              <w:rPr>
                <w:rFonts w:eastAsia="Times New Roman"/>
                <w:sz w:val="20"/>
                <w:szCs w:val="20"/>
                <w:lang w:eastAsia="ru-RU"/>
              </w:rPr>
              <w:t>Итого</w:t>
            </w: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1000,0</w:t>
            </w:r>
          </w:p>
        </w:tc>
      </w:tr>
      <w:tr w:rsidR="00606A57" w:rsidTr="00E76423">
        <w:trPr>
          <w:trHeight w:val="375"/>
        </w:trPr>
        <w:tc>
          <w:tcPr>
            <w:tcW w:w="0" w:type="auto"/>
            <w:vMerge w:val="restart"/>
            <w:tcBorders>
              <w:top w:val="nil"/>
              <w:left w:val="single" w:sz="4" w:space="0" w:color="auto"/>
              <w:bottom w:val="single" w:sz="4" w:space="0" w:color="000000"/>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363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Реконструкция ветхих водопроводных сетей</w:t>
            </w:r>
          </w:p>
        </w:tc>
        <w:tc>
          <w:tcPr>
            <w:tcW w:w="0" w:type="auto"/>
            <w:vMerge w:val="restart"/>
            <w:tcBorders>
              <w:top w:val="nil"/>
              <w:left w:val="single" w:sz="4" w:space="0" w:color="auto"/>
              <w:bottom w:val="single" w:sz="4" w:space="0" w:color="000000"/>
              <w:right w:val="single" w:sz="4" w:space="0" w:color="auto"/>
            </w:tcBorders>
            <w:vAlign w:val="center"/>
            <w:hideMark/>
          </w:tcPr>
          <w:p w:rsidR="00606A57" w:rsidRDefault="00606A57" w:rsidP="00E76423">
            <w:pPr>
              <w:spacing w:line="240" w:lineRule="auto"/>
              <w:ind w:firstLine="0"/>
              <w:jc w:val="left"/>
              <w:rPr>
                <w:rFonts w:eastAsia="Times New Roman"/>
                <w:b/>
                <w:bCs/>
                <w:sz w:val="20"/>
                <w:szCs w:val="20"/>
                <w:lang w:eastAsia="ru-RU"/>
              </w:rPr>
            </w:pP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800,0 </w:t>
            </w:r>
          </w:p>
        </w:tc>
      </w:tr>
      <w:tr w:rsidR="00606A57" w:rsidTr="00E76423">
        <w:trPr>
          <w:trHeight w:val="750"/>
        </w:trPr>
        <w:tc>
          <w:tcPr>
            <w:tcW w:w="0" w:type="auto"/>
            <w:vMerge/>
            <w:tcBorders>
              <w:top w:val="nil"/>
              <w:left w:val="single" w:sz="4" w:space="0" w:color="auto"/>
              <w:bottom w:val="single" w:sz="4" w:space="0" w:color="000000"/>
              <w:right w:val="single" w:sz="4" w:space="0" w:color="auto"/>
            </w:tcBorders>
            <w:vAlign w:val="center"/>
            <w:hideMark/>
          </w:tcPr>
          <w:p w:rsidR="00606A57" w:rsidRDefault="00606A57" w:rsidP="00E76423">
            <w:pPr>
              <w:spacing w:line="240" w:lineRule="auto"/>
              <w:ind w:firstLine="0"/>
              <w:jc w:val="left"/>
              <w:rPr>
                <w:rFonts w:eastAsia="Times New Roman"/>
                <w:sz w:val="20"/>
                <w:szCs w:val="20"/>
                <w:lang w:eastAsia="ru-RU"/>
              </w:rPr>
            </w:pPr>
          </w:p>
        </w:tc>
        <w:tc>
          <w:tcPr>
            <w:tcW w:w="3635" w:type="pct"/>
            <w:tcBorders>
              <w:top w:val="nil"/>
              <w:left w:val="nil"/>
              <w:bottom w:val="single" w:sz="4" w:space="0" w:color="auto"/>
              <w:right w:val="single" w:sz="4" w:space="0" w:color="auto"/>
            </w:tcBorders>
            <w:noWrap/>
            <w:vAlign w:val="center"/>
            <w:hideMark/>
          </w:tcPr>
          <w:p w:rsidR="00606A57" w:rsidRDefault="00606A57" w:rsidP="00E76423">
            <w:pPr>
              <w:spacing w:line="240" w:lineRule="auto"/>
              <w:ind w:firstLine="0"/>
              <w:rPr>
                <w:rFonts w:eastAsia="Times New Roman"/>
                <w:sz w:val="20"/>
                <w:szCs w:val="20"/>
                <w:lang w:eastAsia="ru-RU"/>
              </w:rPr>
            </w:pPr>
            <w:r>
              <w:rPr>
                <w:rFonts w:eastAsia="Times New Roman"/>
                <w:sz w:val="20"/>
                <w:szCs w:val="20"/>
                <w:lang w:eastAsia="ru-RU"/>
              </w:rPr>
              <w:t>Устройство станции водоподготовки (скважины №№21-82, 21-84)</w:t>
            </w:r>
          </w:p>
        </w:tc>
        <w:tc>
          <w:tcPr>
            <w:tcW w:w="0" w:type="auto"/>
            <w:vMerge/>
            <w:tcBorders>
              <w:top w:val="nil"/>
              <w:left w:val="single" w:sz="4" w:space="0" w:color="auto"/>
              <w:bottom w:val="single" w:sz="4" w:space="0" w:color="000000"/>
              <w:right w:val="single" w:sz="4" w:space="0" w:color="auto"/>
            </w:tcBorders>
            <w:vAlign w:val="center"/>
            <w:hideMark/>
          </w:tcPr>
          <w:p w:rsidR="00606A57" w:rsidRDefault="00606A57" w:rsidP="00E76423">
            <w:pPr>
              <w:spacing w:line="240" w:lineRule="auto"/>
              <w:ind w:firstLine="0"/>
              <w:jc w:val="left"/>
              <w:rPr>
                <w:rFonts w:eastAsia="Times New Roman"/>
                <w:b/>
                <w:bCs/>
                <w:sz w:val="20"/>
                <w:szCs w:val="20"/>
                <w:lang w:eastAsia="ru-RU"/>
              </w:rPr>
            </w:pP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highlight w:val="yellow"/>
                <w:lang w:eastAsia="ru-RU"/>
              </w:rPr>
              <w:t xml:space="preserve"> </w:t>
            </w:r>
          </w:p>
        </w:tc>
      </w:tr>
      <w:tr w:rsidR="00606A57" w:rsidTr="00E76423">
        <w:trPr>
          <w:trHeight w:val="300"/>
        </w:trPr>
        <w:tc>
          <w:tcPr>
            <w:tcW w:w="4449" w:type="pct"/>
            <w:gridSpan w:val="3"/>
            <w:tcBorders>
              <w:top w:val="single" w:sz="4" w:space="0" w:color="auto"/>
              <w:left w:val="single" w:sz="4" w:space="0" w:color="auto"/>
              <w:bottom w:val="single" w:sz="4" w:space="0" w:color="auto"/>
              <w:right w:val="single" w:sz="4" w:space="0" w:color="auto"/>
            </w:tcBorders>
            <w:vAlign w:val="center"/>
            <w:hideMark/>
          </w:tcPr>
          <w:p w:rsidR="00606A57" w:rsidRDefault="00606A57" w:rsidP="00E76423">
            <w:pPr>
              <w:spacing w:line="240" w:lineRule="auto"/>
              <w:ind w:firstLine="0"/>
              <w:jc w:val="right"/>
              <w:rPr>
                <w:rFonts w:eastAsia="Times New Roman"/>
                <w:sz w:val="20"/>
                <w:szCs w:val="20"/>
                <w:lang w:eastAsia="ru-RU"/>
              </w:rPr>
            </w:pPr>
            <w:r>
              <w:rPr>
                <w:rFonts w:eastAsia="Times New Roman"/>
                <w:sz w:val="20"/>
                <w:szCs w:val="20"/>
                <w:lang w:eastAsia="ru-RU"/>
              </w:rPr>
              <w:t>Итого</w:t>
            </w: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800,0</w:t>
            </w:r>
          </w:p>
        </w:tc>
      </w:tr>
      <w:tr w:rsidR="00606A57" w:rsidTr="00E76423">
        <w:trPr>
          <w:trHeight w:val="300"/>
        </w:trPr>
        <w:tc>
          <w:tcPr>
            <w:tcW w:w="4031" w:type="pct"/>
            <w:gridSpan w:val="2"/>
            <w:tcBorders>
              <w:top w:val="single" w:sz="4" w:space="0" w:color="auto"/>
              <w:left w:val="single" w:sz="4" w:space="0" w:color="auto"/>
              <w:bottom w:val="single" w:sz="4" w:space="0" w:color="auto"/>
              <w:right w:val="single" w:sz="4" w:space="0" w:color="000000"/>
            </w:tcBorders>
            <w:vAlign w:val="center"/>
            <w:hideMark/>
          </w:tcPr>
          <w:p w:rsidR="00606A57" w:rsidRDefault="00606A57" w:rsidP="00E76423">
            <w:pPr>
              <w:spacing w:line="240" w:lineRule="auto"/>
              <w:ind w:firstLine="0"/>
              <w:jc w:val="right"/>
              <w:rPr>
                <w:rFonts w:eastAsia="Times New Roman"/>
                <w:b/>
                <w:bCs/>
                <w:sz w:val="20"/>
                <w:szCs w:val="20"/>
                <w:lang w:eastAsia="ru-RU"/>
              </w:rPr>
            </w:pPr>
            <w:r>
              <w:rPr>
                <w:rFonts w:eastAsia="Times New Roman"/>
                <w:b/>
                <w:bCs/>
                <w:sz w:val="20"/>
                <w:szCs w:val="20"/>
                <w:lang w:eastAsia="ru-RU"/>
              </w:rPr>
              <w:t>ВСЕГО</w:t>
            </w:r>
          </w:p>
        </w:tc>
        <w:tc>
          <w:tcPr>
            <w:tcW w:w="417"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2013-2023 гг.</w:t>
            </w:r>
          </w:p>
        </w:tc>
        <w:tc>
          <w:tcPr>
            <w:tcW w:w="551" w:type="pct"/>
            <w:tcBorders>
              <w:top w:val="nil"/>
              <w:left w:val="nil"/>
              <w:bottom w:val="single" w:sz="4" w:space="0" w:color="auto"/>
              <w:right w:val="single" w:sz="4" w:space="0" w:color="auto"/>
            </w:tcBorders>
            <w:vAlign w:val="center"/>
            <w:hideMark/>
          </w:tcPr>
          <w:p w:rsidR="00606A57" w:rsidRDefault="00606A57"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2130,0 </w:t>
            </w:r>
          </w:p>
        </w:tc>
      </w:tr>
    </w:tbl>
    <w:p w:rsidR="00606A57" w:rsidRDefault="00606A57" w:rsidP="00606A57">
      <w:pPr>
        <w:spacing w:line="240" w:lineRule="auto"/>
        <w:rPr>
          <w:b/>
          <w:bCs/>
          <w:sz w:val="24"/>
          <w:szCs w:val="24"/>
          <w:lang w:eastAsia="ru-RU"/>
        </w:rPr>
      </w:pPr>
      <w:r>
        <w:rPr>
          <w:b/>
          <w:sz w:val="24"/>
          <w:szCs w:val="24"/>
        </w:rPr>
        <w:br/>
      </w:r>
      <w:bookmarkStart w:id="301" w:name="_Toc374301668"/>
      <w:bookmarkStart w:id="302" w:name="_Toc374301850"/>
      <w:bookmarkStart w:id="303" w:name="_Toc374619731"/>
      <w:bookmarkStart w:id="304" w:name="_Toc374987611"/>
      <w:bookmarkStart w:id="305" w:name="_Toc367732898"/>
      <w:bookmarkStart w:id="306" w:name="_Toc367735270"/>
      <w:bookmarkStart w:id="307" w:name="_Toc367735324"/>
      <w:r>
        <w:rPr>
          <w:b/>
          <w:bCs/>
          <w:sz w:val="24"/>
          <w:szCs w:val="24"/>
          <w:lang w:eastAsia="ru-RU"/>
        </w:rPr>
        <w:t xml:space="preserve">9.Целевые показатели развития централизованных систем </w:t>
      </w:r>
      <w:bookmarkStart w:id="308" w:name="_Toc367732899"/>
      <w:bookmarkStart w:id="309" w:name="_Toc367735271"/>
      <w:bookmarkStart w:id="310" w:name="_Toc367735325"/>
      <w:bookmarkStart w:id="311" w:name="_Toc374301669"/>
      <w:bookmarkStart w:id="312" w:name="_Toc374301851"/>
      <w:bookmarkStart w:id="313" w:name="_Toc374619732"/>
      <w:bookmarkStart w:id="314" w:name="_Toc374987612"/>
      <w:bookmarkEnd w:id="301"/>
      <w:bookmarkEnd w:id="302"/>
      <w:bookmarkEnd w:id="303"/>
      <w:bookmarkEnd w:id="304"/>
      <w:bookmarkEnd w:id="305"/>
      <w:bookmarkEnd w:id="306"/>
      <w:bookmarkEnd w:id="307"/>
      <w:r>
        <w:rPr>
          <w:b/>
          <w:bCs/>
          <w:sz w:val="24"/>
          <w:szCs w:val="24"/>
          <w:lang w:eastAsia="ru-RU"/>
        </w:rPr>
        <w:t>водоснабжения</w:t>
      </w:r>
    </w:p>
    <w:p w:rsidR="00606A57" w:rsidRDefault="00606A57" w:rsidP="00606A57">
      <w:pPr>
        <w:spacing w:line="240" w:lineRule="auto"/>
        <w:ind w:firstLine="0"/>
        <w:rPr>
          <w:b/>
          <w:bCs/>
          <w:sz w:val="24"/>
          <w:szCs w:val="24"/>
          <w:lang w:eastAsia="ru-RU"/>
        </w:rPr>
      </w:pPr>
      <w:r>
        <w:rPr>
          <w:b/>
          <w:bCs/>
          <w:sz w:val="24"/>
          <w:szCs w:val="24"/>
          <w:lang w:eastAsia="ru-RU"/>
        </w:rPr>
        <w:t xml:space="preserve">     9.1. Показатели качества  питьевой воды</w:t>
      </w:r>
      <w:bookmarkEnd w:id="308"/>
      <w:bookmarkEnd w:id="309"/>
      <w:bookmarkEnd w:id="310"/>
      <w:bookmarkEnd w:id="311"/>
      <w:bookmarkEnd w:id="312"/>
      <w:bookmarkEnd w:id="313"/>
      <w:bookmarkEnd w:id="314"/>
    </w:p>
    <w:p w:rsidR="00606A57" w:rsidRDefault="00606A57" w:rsidP="00606A57">
      <w:pPr>
        <w:spacing w:line="240" w:lineRule="auto"/>
        <w:rPr>
          <w:sz w:val="24"/>
          <w:szCs w:val="24"/>
          <w:shd w:val="clear" w:color="auto" w:fill="FFFFFF"/>
        </w:rPr>
      </w:pPr>
      <w:r>
        <w:rPr>
          <w:sz w:val="24"/>
          <w:szCs w:val="24"/>
          <w:shd w:val="clear" w:color="auto" w:fill="FFFFFF"/>
        </w:rPr>
        <w:t>Питьевая вода, подаваемая абонентам с использованием централизованной системы,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606A57" w:rsidRDefault="00606A57" w:rsidP="00606A57">
      <w:pPr>
        <w:spacing w:line="240" w:lineRule="auto"/>
        <w:rPr>
          <w:sz w:val="24"/>
          <w:szCs w:val="24"/>
          <w:shd w:val="clear" w:color="auto" w:fill="FFFFFF"/>
        </w:rPr>
      </w:pPr>
      <w:r>
        <w:rPr>
          <w:sz w:val="24"/>
          <w:szCs w:val="24"/>
          <w:shd w:val="clear" w:color="auto" w:fill="FFFFFF"/>
        </w:rPr>
        <w:t xml:space="preserve">Выполнение мероприятий данной Схемы в части установки станции обеззараживания воды позволит гарантировать потребителем получение воды, качества которой будет соответствовать нормативным требованиям действующего </w:t>
      </w:r>
      <w:bookmarkStart w:id="315" w:name="_Toc367732900"/>
      <w:bookmarkStart w:id="316" w:name="_Toc367735272"/>
      <w:bookmarkStart w:id="317" w:name="_Toc367735326"/>
      <w:bookmarkStart w:id="318" w:name="_Toc374301670"/>
      <w:bookmarkStart w:id="319" w:name="_Toc374301852"/>
    </w:p>
    <w:p w:rsidR="00606A57" w:rsidRDefault="00606A57" w:rsidP="00606A57">
      <w:pPr>
        <w:spacing w:line="240" w:lineRule="auto"/>
        <w:rPr>
          <w:sz w:val="24"/>
          <w:szCs w:val="24"/>
        </w:rPr>
      </w:pPr>
    </w:p>
    <w:p w:rsidR="00606A57" w:rsidRDefault="00606A57" w:rsidP="00606A57">
      <w:pPr>
        <w:pStyle w:val="1"/>
        <w:spacing w:before="0" w:after="0" w:line="240" w:lineRule="auto"/>
        <w:ind w:firstLine="0"/>
        <w:jc w:val="both"/>
        <w:rPr>
          <w:bCs/>
          <w:sz w:val="24"/>
          <w:szCs w:val="24"/>
          <w:lang w:eastAsia="ru-RU"/>
        </w:rPr>
      </w:pPr>
      <w:bookmarkStart w:id="320" w:name="_Toc374619733"/>
      <w:bookmarkStart w:id="321" w:name="_Toc374987613"/>
      <w:r>
        <w:rPr>
          <w:bCs/>
          <w:sz w:val="24"/>
          <w:szCs w:val="24"/>
          <w:lang w:eastAsia="ru-RU"/>
        </w:rPr>
        <w:t xml:space="preserve">     9.2.Показатели надежности и бесперебойности водоснабжения</w:t>
      </w:r>
      <w:bookmarkEnd w:id="315"/>
      <w:bookmarkEnd w:id="316"/>
      <w:bookmarkEnd w:id="317"/>
      <w:bookmarkEnd w:id="318"/>
      <w:bookmarkEnd w:id="319"/>
      <w:bookmarkEnd w:id="320"/>
      <w:bookmarkEnd w:id="321"/>
    </w:p>
    <w:p w:rsidR="00606A57" w:rsidRDefault="00606A57" w:rsidP="00606A57">
      <w:pPr>
        <w:spacing w:line="240" w:lineRule="auto"/>
        <w:rPr>
          <w:sz w:val="24"/>
          <w:szCs w:val="24"/>
          <w:shd w:val="clear" w:color="auto" w:fill="FFFFFF"/>
        </w:rPr>
      </w:pPr>
      <w:r>
        <w:rPr>
          <w:sz w:val="24"/>
          <w:szCs w:val="24"/>
          <w:shd w:val="clear" w:color="auto" w:fill="FFFFFF"/>
        </w:rPr>
        <w:t>Выполнение мероприятий по замене изношенных сетей и прокладки новых трубопроводов позволит повысить надежность и бесперебойность водоснабжения.</w:t>
      </w:r>
    </w:p>
    <w:p w:rsidR="00606A57" w:rsidRDefault="00606A57" w:rsidP="00606A57">
      <w:pPr>
        <w:spacing w:line="240" w:lineRule="auto"/>
        <w:rPr>
          <w:sz w:val="24"/>
          <w:szCs w:val="24"/>
          <w:shd w:val="clear" w:color="auto" w:fill="FFFFFF"/>
        </w:rPr>
      </w:pPr>
    </w:p>
    <w:p w:rsidR="00606A57" w:rsidRDefault="00606A57" w:rsidP="00606A57">
      <w:pPr>
        <w:pStyle w:val="1"/>
        <w:spacing w:before="0" w:after="0" w:line="240" w:lineRule="auto"/>
        <w:ind w:firstLine="0"/>
        <w:jc w:val="both"/>
        <w:rPr>
          <w:bCs/>
          <w:sz w:val="24"/>
          <w:szCs w:val="24"/>
          <w:lang w:eastAsia="ru-RU"/>
        </w:rPr>
      </w:pPr>
      <w:bookmarkStart w:id="322" w:name="_Toc367732901"/>
      <w:bookmarkStart w:id="323" w:name="_Toc367735273"/>
      <w:bookmarkStart w:id="324" w:name="_Toc367735327"/>
      <w:bookmarkStart w:id="325" w:name="_Toc374301671"/>
      <w:bookmarkStart w:id="326" w:name="_Toc374301853"/>
      <w:bookmarkStart w:id="327" w:name="_Toc374619734"/>
      <w:bookmarkStart w:id="328" w:name="_Toc374987614"/>
      <w:r>
        <w:rPr>
          <w:bCs/>
          <w:sz w:val="24"/>
          <w:szCs w:val="24"/>
          <w:lang w:eastAsia="ru-RU"/>
        </w:rPr>
        <w:t xml:space="preserve">     9.3.Показатели качества обслуживания абонентов</w:t>
      </w:r>
      <w:bookmarkEnd w:id="322"/>
      <w:bookmarkEnd w:id="323"/>
      <w:bookmarkEnd w:id="324"/>
      <w:bookmarkEnd w:id="325"/>
      <w:bookmarkEnd w:id="326"/>
      <w:bookmarkEnd w:id="327"/>
      <w:bookmarkEnd w:id="328"/>
    </w:p>
    <w:p w:rsidR="00606A57" w:rsidRDefault="00606A57" w:rsidP="00606A57">
      <w:pPr>
        <w:spacing w:line="240" w:lineRule="auto"/>
        <w:rPr>
          <w:sz w:val="24"/>
          <w:szCs w:val="24"/>
        </w:rPr>
      </w:pPr>
      <w:r>
        <w:rPr>
          <w:sz w:val="24"/>
          <w:szCs w:val="24"/>
        </w:rPr>
        <w:t>Реализация мероприятий, предусмотренных схемой водоснабжения, позволит увеличить степень благоустройства села, а именно</w:t>
      </w:r>
    </w:p>
    <w:p w:rsidR="00606A57" w:rsidRDefault="00606A57" w:rsidP="00606A57">
      <w:pPr>
        <w:pStyle w:val="af0"/>
        <w:numPr>
          <w:ilvl w:val="0"/>
          <w:numId w:val="27"/>
        </w:numPr>
        <w:spacing w:line="240" w:lineRule="auto"/>
        <w:ind w:left="0"/>
        <w:rPr>
          <w:sz w:val="24"/>
        </w:rPr>
      </w:pPr>
      <w:r>
        <w:rPr>
          <w:sz w:val="24"/>
        </w:rPr>
        <w:t>100% обеспеченность населения централизованным водоснабжением;</w:t>
      </w:r>
    </w:p>
    <w:p w:rsidR="00606A57" w:rsidRDefault="00606A57" w:rsidP="00606A57">
      <w:pPr>
        <w:pStyle w:val="af0"/>
        <w:numPr>
          <w:ilvl w:val="0"/>
          <w:numId w:val="27"/>
        </w:numPr>
        <w:spacing w:line="240" w:lineRule="auto"/>
        <w:ind w:left="0"/>
        <w:rPr>
          <w:sz w:val="24"/>
        </w:rPr>
      </w:pPr>
      <w:r>
        <w:rPr>
          <w:sz w:val="24"/>
        </w:rPr>
        <w:t>100% обеспеченность приборами учета воды.</w:t>
      </w:r>
    </w:p>
    <w:p w:rsidR="00606A57" w:rsidRDefault="00606A57" w:rsidP="00606A57">
      <w:pPr>
        <w:pStyle w:val="af0"/>
        <w:numPr>
          <w:ilvl w:val="0"/>
          <w:numId w:val="27"/>
        </w:numPr>
        <w:spacing w:line="240" w:lineRule="auto"/>
        <w:ind w:left="0"/>
        <w:rPr>
          <w:sz w:val="24"/>
        </w:rPr>
      </w:pPr>
    </w:p>
    <w:p w:rsidR="00606A57" w:rsidRDefault="00606A57" w:rsidP="00606A57">
      <w:pPr>
        <w:pStyle w:val="1"/>
        <w:spacing w:before="0" w:after="0" w:line="240" w:lineRule="auto"/>
        <w:ind w:firstLine="0"/>
        <w:jc w:val="both"/>
        <w:rPr>
          <w:bCs/>
          <w:sz w:val="24"/>
          <w:szCs w:val="24"/>
          <w:lang w:eastAsia="ru-RU"/>
        </w:rPr>
      </w:pPr>
      <w:bookmarkStart w:id="329" w:name="_Toc367732902"/>
      <w:bookmarkStart w:id="330" w:name="_Toc367735274"/>
      <w:bookmarkStart w:id="331" w:name="_Toc367735328"/>
      <w:bookmarkStart w:id="332" w:name="_Toc374301672"/>
      <w:bookmarkStart w:id="333" w:name="_Toc374301854"/>
      <w:bookmarkStart w:id="334" w:name="_Toc374619735"/>
      <w:bookmarkStart w:id="335" w:name="_Toc374987615"/>
      <w:r>
        <w:rPr>
          <w:bCs/>
          <w:sz w:val="24"/>
          <w:szCs w:val="24"/>
          <w:lang w:eastAsia="ru-RU"/>
        </w:rPr>
        <w:t xml:space="preserve">     9.4.Показатели эффективности использования ресурсов, в том числе сокращения потерь воды при транспортировке</w:t>
      </w:r>
      <w:bookmarkEnd w:id="329"/>
      <w:bookmarkEnd w:id="330"/>
      <w:bookmarkEnd w:id="331"/>
      <w:bookmarkEnd w:id="332"/>
      <w:bookmarkEnd w:id="333"/>
      <w:bookmarkEnd w:id="334"/>
      <w:bookmarkEnd w:id="335"/>
    </w:p>
    <w:p w:rsidR="00606A57" w:rsidRDefault="00606A57" w:rsidP="00606A57">
      <w:pPr>
        <w:spacing w:line="240" w:lineRule="auto"/>
        <w:ind w:firstLine="540"/>
        <w:rPr>
          <w:sz w:val="24"/>
          <w:szCs w:val="24"/>
        </w:rPr>
      </w:pPr>
      <w:r>
        <w:rPr>
          <w:sz w:val="24"/>
          <w:szCs w:val="24"/>
        </w:rPr>
        <w:t>Мероприятия, предлагаемые в схеме водоснабжения, главным образом направлены на эффективное использование ресурсов, в том числе сокращения потерь воды при транспортировке. К 2024 году потери воды при транспортировке составят 5%.</w:t>
      </w:r>
    </w:p>
    <w:p w:rsidR="00606A57" w:rsidRDefault="00606A57" w:rsidP="00606A57">
      <w:pPr>
        <w:pStyle w:val="1"/>
        <w:spacing w:before="0" w:after="0" w:line="240" w:lineRule="auto"/>
        <w:jc w:val="both"/>
        <w:rPr>
          <w:bCs/>
          <w:sz w:val="24"/>
          <w:szCs w:val="24"/>
          <w:lang w:eastAsia="ru-RU"/>
        </w:rPr>
      </w:pPr>
      <w:bookmarkStart w:id="336" w:name="_Toc367732903"/>
      <w:bookmarkStart w:id="337" w:name="_Toc367735275"/>
      <w:bookmarkStart w:id="338" w:name="_Toc367735329"/>
      <w:bookmarkStart w:id="339" w:name="_Toc374301673"/>
      <w:bookmarkStart w:id="340" w:name="_Toc374301855"/>
      <w:bookmarkStart w:id="341" w:name="_Toc374619736"/>
      <w:bookmarkStart w:id="342" w:name="_Toc374987616"/>
    </w:p>
    <w:p w:rsidR="00606A57" w:rsidRDefault="00606A57" w:rsidP="00606A57">
      <w:pPr>
        <w:pStyle w:val="1"/>
        <w:spacing w:before="0" w:after="0" w:line="240" w:lineRule="auto"/>
        <w:ind w:firstLine="0"/>
        <w:jc w:val="both"/>
        <w:rPr>
          <w:bCs/>
          <w:sz w:val="24"/>
          <w:szCs w:val="24"/>
          <w:lang w:eastAsia="ru-RU"/>
        </w:rPr>
      </w:pPr>
      <w:r>
        <w:rPr>
          <w:bCs/>
          <w:sz w:val="24"/>
          <w:szCs w:val="24"/>
          <w:lang w:eastAsia="ru-RU"/>
        </w:rPr>
        <w:t xml:space="preserve">     9.5.Соотношение цены реализации мероприятий инвестиционной программы и их эффективности </w:t>
      </w:r>
      <w:bookmarkEnd w:id="336"/>
      <w:bookmarkEnd w:id="337"/>
      <w:bookmarkEnd w:id="338"/>
      <w:r>
        <w:rPr>
          <w:bCs/>
          <w:sz w:val="24"/>
          <w:szCs w:val="24"/>
          <w:lang w:eastAsia="ru-RU"/>
        </w:rPr>
        <w:t>– улучшение качества воды</w:t>
      </w:r>
      <w:bookmarkEnd w:id="339"/>
      <w:bookmarkEnd w:id="340"/>
      <w:bookmarkEnd w:id="341"/>
      <w:bookmarkEnd w:id="342"/>
    </w:p>
    <w:p w:rsidR="00606A57" w:rsidRDefault="00606A57" w:rsidP="00606A57">
      <w:pPr>
        <w:spacing w:line="240" w:lineRule="auto"/>
        <w:ind w:firstLine="540"/>
        <w:rPr>
          <w:sz w:val="24"/>
          <w:szCs w:val="24"/>
        </w:rPr>
      </w:pPr>
      <w:r>
        <w:rPr>
          <w:sz w:val="24"/>
          <w:szCs w:val="24"/>
        </w:rPr>
        <w:t>Доля населения, которое получит улучшение качества питьевой воды в результате реализации схемы, на конец расчетного срока составит 100 %.</w:t>
      </w:r>
    </w:p>
    <w:p w:rsidR="00606A57" w:rsidRDefault="00606A57" w:rsidP="00606A57">
      <w:pPr>
        <w:spacing w:line="240" w:lineRule="auto"/>
        <w:ind w:firstLine="540"/>
        <w:rPr>
          <w:sz w:val="24"/>
          <w:szCs w:val="24"/>
        </w:rPr>
      </w:pPr>
    </w:p>
    <w:p w:rsidR="00606A57" w:rsidRDefault="00606A57" w:rsidP="00606A57">
      <w:pPr>
        <w:spacing w:line="240" w:lineRule="auto"/>
        <w:ind w:firstLine="0"/>
        <w:jc w:val="left"/>
        <w:rPr>
          <w:b/>
          <w:sz w:val="24"/>
          <w:szCs w:val="24"/>
        </w:rPr>
      </w:pPr>
      <w:bookmarkStart w:id="343" w:name="_Toc367732904"/>
      <w:bookmarkStart w:id="344" w:name="_Toc367735276"/>
      <w:bookmarkStart w:id="345" w:name="_Toc367735330"/>
      <w:bookmarkStart w:id="346" w:name="_Toc374301674"/>
      <w:bookmarkStart w:id="347" w:name="_Toc374301856"/>
      <w:bookmarkStart w:id="348" w:name="_Toc374619737"/>
      <w:bookmarkStart w:id="349" w:name="_Toc374987617"/>
      <w:r>
        <w:rPr>
          <w:sz w:val="24"/>
          <w:szCs w:val="24"/>
        </w:rPr>
        <w:t xml:space="preserve"> </w:t>
      </w:r>
      <w:r>
        <w:rPr>
          <w:b/>
          <w:bCs/>
          <w:sz w:val="24"/>
          <w:szCs w:val="24"/>
          <w:lang w:eastAsia="ru-RU"/>
        </w:rPr>
        <w:t xml:space="preserve">10.Перечень выявления бесхозных объектов централизованных систем </w:t>
      </w:r>
      <w:bookmarkEnd w:id="343"/>
      <w:bookmarkEnd w:id="344"/>
      <w:bookmarkEnd w:id="345"/>
      <w:bookmarkEnd w:id="346"/>
      <w:bookmarkEnd w:id="347"/>
      <w:bookmarkEnd w:id="348"/>
      <w:bookmarkEnd w:id="349"/>
      <w:r>
        <w:rPr>
          <w:b/>
          <w:bCs/>
          <w:sz w:val="24"/>
          <w:szCs w:val="24"/>
          <w:lang w:eastAsia="ru-RU"/>
        </w:rPr>
        <w:t xml:space="preserve">водоснабжения </w:t>
      </w:r>
    </w:p>
    <w:p w:rsidR="00606A57" w:rsidRDefault="00606A57" w:rsidP="00606A57">
      <w:pPr>
        <w:spacing w:line="240" w:lineRule="auto"/>
        <w:rPr>
          <w:sz w:val="24"/>
          <w:szCs w:val="24"/>
          <w:bdr w:val="none" w:sz="0" w:space="0" w:color="auto" w:frame="1"/>
        </w:rPr>
      </w:pPr>
      <w:r>
        <w:rPr>
          <w:sz w:val="24"/>
          <w:szCs w:val="24"/>
          <w:bdr w:val="none" w:sz="0" w:space="0" w:color="auto" w:frame="1"/>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rsidR="00606A57" w:rsidRDefault="00606A57" w:rsidP="00606A57">
      <w:pPr>
        <w:spacing w:line="240" w:lineRule="auto"/>
        <w:rPr>
          <w:sz w:val="24"/>
          <w:szCs w:val="24"/>
          <w:bdr w:val="none" w:sz="0" w:space="0" w:color="auto" w:frame="1"/>
        </w:rPr>
      </w:pPr>
      <w:bookmarkStart w:id="350" w:name="sub_1403"/>
      <w:r>
        <w:rPr>
          <w:sz w:val="24"/>
          <w:szCs w:val="24"/>
        </w:rPr>
        <w:t xml:space="preserve">Согласно ФЗ </w:t>
      </w:r>
      <w:r>
        <w:rPr>
          <w:rFonts w:cs="Tahoma"/>
          <w:sz w:val="24"/>
          <w:szCs w:val="24"/>
        </w:rPr>
        <w:t>№ 416 «О водоснабжении и водоотведении», в</w:t>
      </w:r>
      <w:r>
        <w:rPr>
          <w:sz w:val="24"/>
          <w:szCs w:val="24"/>
        </w:rPr>
        <w:t xml:space="preserve"> случае выявления бесхозяйных объектов централизованных систем водоснабжения, в том числе водопроводных сетей, путем эксплуатации которых обеспечивается водоснабжение, эксплуатация таких объектов осуществляется гарантирующей организацией либо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w:t>
      </w:r>
      <w:hyperlink r:id="rId10" w:history="1">
        <w:r>
          <w:rPr>
            <w:rStyle w:val="a3"/>
            <w:color w:val="auto"/>
            <w:sz w:val="24"/>
            <w:szCs w:val="24"/>
          </w:rPr>
          <w:t>законодательством</w:t>
        </w:r>
      </w:hyperlink>
      <w:r>
        <w:rPr>
          <w:color w:val="auto"/>
          <w:sz w:val="24"/>
          <w:szCs w:val="24"/>
        </w:rPr>
        <w:t>.</w:t>
      </w:r>
    </w:p>
    <w:bookmarkEnd w:id="350"/>
    <w:p w:rsidR="00606A57" w:rsidRDefault="00606A57" w:rsidP="00606A57">
      <w:pPr>
        <w:spacing w:line="240" w:lineRule="auto"/>
        <w:rPr>
          <w:sz w:val="24"/>
          <w:szCs w:val="24"/>
        </w:rPr>
      </w:pPr>
      <w:r>
        <w:rPr>
          <w:sz w:val="24"/>
          <w:szCs w:val="24"/>
        </w:rPr>
        <w:t>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606A57" w:rsidRDefault="00606A57" w:rsidP="00606A57">
      <w:pPr>
        <w:spacing w:line="240" w:lineRule="auto"/>
        <w:rPr>
          <w:sz w:val="24"/>
          <w:szCs w:val="24"/>
        </w:rPr>
      </w:pPr>
      <w:r>
        <w:rPr>
          <w:sz w:val="24"/>
          <w:szCs w:val="24"/>
        </w:rPr>
        <w:t>В случае, если снижение качества воды происходит на бесхозяйных объектах централизованных систем водоснабжения, организация, которая осуществляет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воды, если меньший срок не установлен утвержденными в соответствии с настоящим Федеральным законом планами мероприятий по приведению качества воды в соответствие с установленными требованиями. На указанный срок допускается несоответствие качества подаваемой воды установленным требованиям, за исключением показателей качества воды, характеризующих ее безопасность.</w:t>
      </w:r>
    </w:p>
    <w:p w:rsidR="00606A57" w:rsidRDefault="00606A57" w:rsidP="00606A57">
      <w:pPr>
        <w:spacing w:line="240" w:lineRule="auto"/>
        <w:rPr>
          <w:sz w:val="24"/>
          <w:szCs w:val="24"/>
        </w:rPr>
      </w:pPr>
      <w:r>
        <w:rPr>
          <w:sz w:val="24"/>
          <w:szCs w:val="24"/>
        </w:rPr>
        <w:t>Порядок оформления бесхозяйных наружных сетей осуществляется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21.07.1997 № 122-ФЗ «О государственной регистрации прав на недвижимое имущество и сделок с ним», Постановлением Правительства Российской Федерации от 17.09.2003 № 580 «Об утверждении Положения о принятии на учет бесхозяйных недвижимых вещей», Уставом муниципального образования.</w:t>
      </w:r>
    </w:p>
    <w:p w:rsidR="00606A57" w:rsidRDefault="00606A57" w:rsidP="00606A57">
      <w:pPr>
        <w:spacing w:line="240" w:lineRule="auto"/>
        <w:rPr>
          <w:bCs/>
          <w:sz w:val="24"/>
          <w:szCs w:val="24"/>
          <w:lang w:eastAsia="ru-RU"/>
        </w:rPr>
      </w:pPr>
      <w:r>
        <w:rPr>
          <w:sz w:val="24"/>
          <w:szCs w:val="24"/>
        </w:rPr>
        <w:t xml:space="preserve">Бесхозяйных объектов централизованных систем водоснабжения не выявлено. </w:t>
      </w:r>
    </w:p>
    <w:p w:rsidR="00606A57" w:rsidRDefault="00606A57" w:rsidP="00606A57">
      <w:pPr>
        <w:spacing w:line="240" w:lineRule="auto"/>
        <w:rPr>
          <w:sz w:val="24"/>
          <w:szCs w:val="24"/>
        </w:rPr>
      </w:pPr>
    </w:p>
    <w:p w:rsidR="0090038A" w:rsidRDefault="0090038A"/>
    <w:sectPr w:rsidR="0090038A" w:rsidSect="0090038A">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631" w:rsidRDefault="00A86631" w:rsidP="00606A57">
      <w:pPr>
        <w:spacing w:line="240" w:lineRule="auto"/>
      </w:pPr>
      <w:r>
        <w:separator/>
      </w:r>
    </w:p>
  </w:endnote>
  <w:endnote w:type="continuationSeparator" w:id="1">
    <w:p w:rsidR="00A86631" w:rsidRDefault="00A86631" w:rsidP="00606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F Agora Sans Pro">
    <w:altName w:val="PF Agora Sans Pro"/>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631" w:rsidRDefault="00A86631" w:rsidP="00606A57">
      <w:pPr>
        <w:spacing w:line="240" w:lineRule="auto"/>
      </w:pPr>
      <w:r>
        <w:separator/>
      </w:r>
    </w:p>
  </w:footnote>
  <w:footnote w:type="continuationSeparator" w:id="1">
    <w:p w:rsidR="00A86631" w:rsidRDefault="00A86631" w:rsidP="00606A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6326"/>
      <w:docPartObj>
        <w:docPartGallery w:val="Page Numbers (Top of Page)"/>
        <w:docPartUnique/>
      </w:docPartObj>
    </w:sdtPr>
    <w:sdtContent>
      <w:p w:rsidR="00606A57" w:rsidRDefault="00606A57">
        <w:pPr>
          <w:pStyle w:val="a6"/>
          <w:jc w:val="center"/>
        </w:pPr>
        <w:fldSimple w:instr=" PAGE   \* MERGEFORMAT ">
          <w:r w:rsidR="00A86631">
            <w:rPr>
              <w:noProof/>
            </w:rPr>
            <w:t>1</w:t>
          </w:r>
        </w:fldSimple>
      </w:p>
    </w:sdtContent>
  </w:sdt>
  <w:p w:rsidR="00606A57" w:rsidRDefault="00606A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5BC"/>
    <w:multiLevelType w:val="hybridMultilevel"/>
    <w:tmpl w:val="48344E0C"/>
    <w:lvl w:ilvl="0" w:tplc="C70221FE">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900"/>
        </w:tabs>
        <w:ind w:left="900" w:hanging="360"/>
      </w:pPr>
    </w:lvl>
    <w:lvl w:ilvl="2" w:tplc="04190005">
      <w:start w:val="1"/>
      <w:numFmt w:val="decimal"/>
      <w:lvlText w:val="%3."/>
      <w:lvlJc w:val="left"/>
      <w:pPr>
        <w:tabs>
          <w:tab w:val="num" w:pos="1620"/>
        </w:tabs>
        <w:ind w:left="1620" w:hanging="360"/>
      </w:p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1">
    <w:nsid w:val="0794743D"/>
    <w:multiLevelType w:val="hybridMultilevel"/>
    <w:tmpl w:val="2AC06B7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552A2D"/>
    <w:multiLevelType w:val="hybridMultilevel"/>
    <w:tmpl w:val="83A8496E"/>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A5680D"/>
    <w:multiLevelType w:val="hybridMultilevel"/>
    <w:tmpl w:val="EBBC4C18"/>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F56D08"/>
    <w:multiLevelType w:val="hybridMultilevel"/>
    <w:tmpl w:val="2AFC833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BF7D46"/>
    <w:multiLevelType w:val="hybridMultilevel"/>
    <w:tmpl w:val="95127DA6"/>
    <w:lvl w:ilvl="0" w:tplc="C70221FE">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EA5962"/>
    <w:multiLevelType w:val="hybridMultilevel"/>
    <w:tmpl w:val="9E3257D6"/>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503105"/>
    <w:multiLevelType w:val="hybridMultilevel"/>
    <w:tmpl w:val="91E44E14"/>
    <w:lvl w:ilvl="0" w:tplc="C70221FE">
      <w:start w:val="1"/>
      <w:numFmt w:val="bullet"/>
      <w:lvlText w:val="-"/>
      <w:lvlJc w:val="left"/>
      <w:pPr>
        <w:ind w:left="92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0B16D6"/>
    <w:multiLevelType w:val="hybridMultilevel"/>
    <w:tmpl w:val="833C2BC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8B3E3F"/>
    <w:multiLevelType w:val="hybridMultilevel"/>
    <w:tmpl w:val="73502480"/>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9F0C69"/>
    <w:multiLevelType w:val="hybridMultilevel"/>
    <w:tmpl w:val="6FA8DA74"/>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213246"/>
    <w:multiLevelType w:val="hybridMultilevel"/>
    <w:tmpl w:val="CB7CC7B4"/>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92A69C8"/>
    <w:multiLevelType w:val="hybridMultilevel"/>
    <w:tmpl w:val="C560AF0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C46369"/>
    <w:multiLevelType w:val="hybridMultilevel"/>
    <w:tmpl w:val="D9C4DB42"/>
    <w:lvl w:ilvl="0" w:tplc="C70221FE">
      <w:start w:val="1"/>
      <w:numFmt w:val="bullet"/>
      <w:lvlText w:val="-"/>
      <w:lvlJc w:val="left"/>
      <w:pPr>
        <w:ind w:left="92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400F8C"/>
    <w:multiLevelType w:val="hybridMultilevel"/>
    <w:tmpl w:val="425C1448"/>
    <w:lvl w:ilvl="0" w:tplc="C70221FE">
      <w:start w:val="1"/>
      <w:numFmt w:val="bullet"/>
      <w:lvlText w:val="-"/>
      <w:lvlJc w:val="left"/>
      <w:pPr>
        <w:ind w:left="92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487380"/>
    <w:multiLevelType w:val="hybridMultilevel"/>
    <w:tmpl w:val="9B3493A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B380492"/>
    <w:multiLevelType w:val="hybridMultilevel"/>
    <w:tmpl w:val="259ADD9E"/>
    <w:lvl w:ilvl="0" w:tplc="87E496A0">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4C1CBA"/>
    <w:multiLevelType w:val="hybridMultilevel"/>
    <w:tmpl w:val="877C31DC"/>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545C0E"/>
    <w:multiLevelType w:val="hybridMultilevel"/>
    <w:tmpl w:val="AC0CC7D6"/>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590593"/>
    <w:multiLevelType w:val="multilevel"/>
    <w:tmpl w:val="D4486C1E"/>
    <w:lvl w:ilvl="0">
      <w:start w:val="3"/>
      <w:numFmt w:val="decimal"/>
      <w:lvlText w:val="%1."/>
      <w:lvlJc w:val="left"/>
      <w:pPr>
        <w:ind w:left="450" w:hanging="450"/>
      </w:pPr>
    </w:lvl>
    <w:lvl w:ilvl="1">
      <w:start w:val="2"/>
      <w:numFmt w:val="decimal"/>
      <w:lvlText w:val="%1.%2."/>
      <w:lvlJc w:val="left"/>
      <w:pPr>
        <w:ind w:left="2141" w:hanging="720"/>
      </w:pPr>
    </w:lvl>
    <w:lvl w:ilvl="2">
      <w:start w:val="1"/>
      <w:numFmt w:val="decimal"/>
      <w:pStyle w:val="2"/>
      <w:lvlText w:val="%1.%2.%3."/>
      <w:lvlJc w:val="left"/>
      <w:pPr>
        <w:ind w:left="3562" w:hanging="720"/>
      </w:pPr>
    </w:lvl>
    <w:lvl w:ilvl="3">
      <w:start w:val="1"/>
      <w:numFmt w:val="decimal"/>
      <w:lvlText w:val="%1.%2.%3.%4."/>
      <w:lvlJc w:val="left"/>
      <w:pPr>
        <w:ind w:left="5343" w:hanging="1080"/>
      </w:pPr>
    </w:lvl>
    <w:lvl w:ilvl="4">
      <w:start w:val="1"/>
      <w:numFmt w:val="decimal"/>
      <w:lvlText w:val="%1.%2.%3.%4.%5."/>
      <w:lvlJc w:val="left"/>
      <w:pPr>
        <w:ind w:left="6764" w:hanging="1080"/>
      </w:pPr>
    </w:lvl>
    <w:lvl w:ilvl="5">
      <w:start w:val="1"/>
      <w:numFmt w:val="decimal"/>
      <w:lvlText w:val="%1.%2.%3.%4.%5.%6."/>
      <w:lvlJc w:val="left"/>
      <w:pPr>
        <w:ind w:left="8545" w:hanging="1440"/>
      </w:pPr>
    </w:lvl>
    <w:lvl w:ilvl="6">
      <w:start w:val="1"/>
      <w:numFmt w:val="decimal"/>
      <w:lvlText w:val="%1.%2.%3.%4.%5.%6.%7."/>
      <w:lvlJc w:val="left"/>
      <w:pPr>
        <w:ind w:left="10326" w:hanging="1800"/>
      </w:pPr>
    </w:lvl>
    <w:lvl w:ilvl="7">
      <w:start w:val="1"/>
      <w:numFmt w:val="decimal"/>
      <w:lvlText w:val="%1.%2.%3.%4.%5.%6.%7.%8."/>
      <w:lvlJc w:val="left"/>
      <w:pPr>
        <w:ind w:left="11747" w:hanging="1800"/>
      </w:pPr>
    </w:lvl>
    <w:lvl w:ilvl="8">
      <w:start w:val="1"/>
      <w:numFmt w:val="decimal"/>
      <w:lvlText w:val="%1.%2.%3.%4.%5.%6.%7.%8.%9."/>
      <w:lvlJc w:val="left"/>
      <w:pPr>
        <w:ind w:left="13528" w:hanging="2160"/>
      </w:pPr>
    </w:lvl>
  </w:abstractNum>
  <w:abstractNum w:abstractNumId="20">
    <w:nsid w:val="606D72DD"/>
    <w:multiLevelType w:val="hybridMultilevel"/>
    <w:tmpl w:val="B55C0D9C"/>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F7133F"/>
    <w:multiLevelType w:val="hybridMultilevel"/>
    <w:tmpl w:val="2820C092"/>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665755B"/>
    <w:multiLevelType w:val="hybridMultilevel"/>
    <w:tmpl w:val="0E6A5BF2"/>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F753BF6"/>
    <w:multiLevelType w:val="hybridMultilevel"/>
    <w:tmpl w:val="2930A09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02214A5"/>
    <w:multiLevelType w:val="hybridMultilevel"/>
    <w:tmpl w:val="5282DA08"/>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5576378"/>
    <w:multiLevelType w:val="hybridMultilevel"/>
    <w:tmpl w:val="9D64948E"/>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81E7808"/>
    <w:multiLevelType w:val="hybridMultilevel"/>
    <w:tmpl w:val="4D08A540"/>
    <w:lvl w:ilvl="0" w:tplc="87E496A0">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606A57"/>
    <w:rsid w:val="00606A57"/>
    <w:rsid w:val="0090038A"/>
    <w:rsid w:val="00A8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ШРИФТ ОСНОВНОГО ТЕКСТА"/>
    <w:qFormat/>
    <w:rsid w:val="00606A57"/>
    <w:pPr>
      <w:spacing w:after="0" w:line="360" w:lineRule="auto"/>
      <w:ind w:firstLine="567"/>
      <w:jc w:val="both"/>
    </w:pPr>
    <w:rPr>
      <w:rFonts w:ascii="Times New Roman" w:eastAsia="Calibri" w:hAnsi="Times New Roman" w:cs="Times New Roman"/>
      <w:color w:val="000000"/>
      <w:sz w:val="28"/>
    </w:rPr>
  </w:style>
  <w:style w:type="paragraph" w:styleId="1">
    <w:name w:val="heading 1"/>
    <w:aliases w:val="ЗАГ2_0.0"/>
    <w:basedOn w:val="3"/>
    <w:next w:val="3"/>
    <w:link w:val="10"/>
    <w:qFormat/>
    <w:rsid w:val="00606A57"/>
    <w:pPr>
      <w:spacing w:before="240" w:after="240"/>
      <w:ind w:firstLine="851"/>
      <w:jc w:val="center"/>
      <w:outlineLvl w:val="0"/>
    </w:pPr>
    <w:rPr>
      <w:rFonts w:ascii="Times New Roman" w:hAnsi="Times New Roman"/>
      <w:b/>
      <w:color w:val="000000"/>
      <w:sz w:val="28"/>
      <w:szCs w:val="28"/>
    </w:rPr>
  </w:style>
  <w:style w:type="paragraph" w:styleId="2">
    <w:name w:val="heading 2"/>
    <w:aliases w:val="ТАБЛИЦА_1"/>
    <w:basedOn w:val="a"/>
    <w:next w:val="a"/>
    <w:link w:val="20"/>
    <w:autoRedefine/>
    <w:semiHidden/>
    <w:unhideWhenUsed/>
    <w:qFormat/>
    <w:rsid w:val="00606A57"/>
    <w:pPr>
      <w:numPr>
        <w:ilvl w:val="2"/>
        <w:numId w:val="1"/>
      </w:numPr>
      <w:ind w:left="0" w:firstLine="567"/>
      <w:outlineLvl w:val="1"/>
    </w:pPr>
    <w:rPr>
      <w:rFonts w:eastAsia="Times New Roman"/>
      <w:b/>
      <w:bCs/>
      <w:sz w:val="24"/>
      <w:szCs w:val="24"/>
      <w:u w:val="single"/>
      <w:lang w:eastAsia="ru-RU"/>
    </w:rPr>
  </w:style>
  <w:style w:type="paragraph" w:styleId="3">
    <w:name w:val="heading 3"/>
    <w:basedOn w:val="a"/>
    <w:next w:val="a"/>
    <w:link w:val="30"/>
    <w:uiPriority w:val="9"/>
    <w:semiHidden/>
    <w:unhideWhenUsed/>
    <w:qFormat/>
    <w:rsid w:val="00606A57"/>
    <w:pPr>
      <w:keepNext/>
      <w:keepLines/>
      <w:spacing w:before="40"/>
      <w:outlineLvl w:val="2"/>
    </w:pPr>
    <w:rPr>
      <w:rFonts w:ascii="Calibri Light" w:eastAsia="Times New Roman" w:hAnsi="Calibri Light"/>
      <w:color w:val="1F4D78"/>
      <w:sz w:val="24"/>
      <w:szCs w:val="24"/>
    </w:rPr>
  </w:style>
  <w:style w:type="paragraph" w:styleId="4">
    <w:name w:val="heading 4"/>
    <w:aliases w:val="ЗАГОЛОВОК 3 УРОВНЯ"/>
    <w:basedOn w:val="3"/>
    <w:next w:val="3"/>
    <w:link w:val="40"/>
    <w:semiHidden/>
    <w:unhideWhenUsed/>
    <w:qFormat/>
    <w:rsid w:val="00606A57"/>
    <w:pPr>
      <w:spacing w:before="240" w:after="60"/>
      <w:jc w:val="center"/>
      <w:outlineLvl w:val="3"/>
    </w:pPr>
    <w:rPr>
      <w:rFonts w:ascii="Times New Roman" w:hAnsi="Times New Roman"/>
      <w:b/>
      <w:bCs/>
      <w:color w:val="000000"/>
      <w:sz w:val="28"/>
      <w:szCs w:val="28"/>
      <w:lang w:eastAsia="ru-RU"/>
    </w:rPr>
  </w:style>
  <w:style w:type="paragraph" w:styleId="5">
    <w:name w:val="heading 5"/>
    <w:basedOn w:val="a"/>
    <w:next w:val="a"/>
    <w:link w:val="50"/>
    <w:semiHidden/>
    <w:unhideWhenUsed/>
    <w:qFormat/>
    <w:rsid w:val="00606A57"/>
    <w:pPr>
      <w:spacing w:before="240" w:after="60" w:line="240" w:lineRule="auto"/>
      <w:outlineLvl w:val="4"/>
    </w:pPr>
    <w:rPr>
      <w:rFonts w:ascii="Calibri" w:eastAsia="Times New Roman" w:hAnsi="Calibri"/>
      <w:b/>
      <w:bCs/>
      <w:i/>
      <w:iCs/>
      <w:color w:val="auto"/>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2_0.0 Знак"/>
    <w:basedOn w:val="a0"/>
    <w:link w:val="1"/>
    <w:rsid w:val="00606A57"/>
    <w:rPr>
      <w:rFonts w:ascii="Times New Roman" w:eastAsia="Times New Roman" w:hAnsi="Times New Roman" w:cs="Times New Roman"/>
      <w:b/>
      <w:color w:val="000000"/>
      <w:sz w:val="28"/>
      <w:szCs w:val="28"/>
    </w:rPr>
  </w:style>
  <w:style w:type="character" w:customStyle="1" w:styleId="20">
    <w:name w:val="Заголовок 2 Знак"/>
    <w:aliases w:val="ТАБЛИЦА_1 Знак"/>
    <w:basedOn w:val="a0"/>
    <w:link w:val="2"/>
    <w:semiHidden/>
    <w:rsid w:val="00606A57"/>
    <w:rPr>
      <w:rFonts w:ascii="Times New Roman" w:eastAsia="Times New Roman" w:hAnsi="Times New Roman" w:cs="Times New Roman"/>
      <w:b/>
      <w:bCs/>
      <w:color w:val="000000"/>
      <w:sz w:val="24"/>
      <w:szCs w:val="24"/>
      <w:u w:val="single"/>
      <w:lang w:eastAsia="ru-RU"/>
    </w:rPr>
  </w:style>
  <w:style w:type="character" w:customStyle="1" w:styleId="30">
    <w:name w:val="Заголовок 3 Знак"/>
    <w:basedOn w:val="a0"/>
    <w:link w:val="3"/>
    <w:uiPriority w:val="9"/>
    <w:semiHidden/>
    <w:rsid w:val="00606A57"/>
    <w:rPr>
      <w:rFonts w:ascii="Calibri Light" w:eastAsia="Times New Roman" w:hAnsi="Calibri Light" w:cs="Times New Roman"/>
      <w:color w:val="1F4D78"/>
      <w:sz w:val="24"/>
      <w:szCs w:val="24"/>
    </w:rPr>
  </w:style>
  <w:style w:type="character" w:customStyle="1" w:styleId="40">
    <w:name w:val="Заголовок 4 Знак"/>
    <w:aliases w:val="ЗАГОЛОВОК 3 УРОВНЯ Знак"/>
    <w:basedOn w:val="a0"/>
    <w:link w:val="4"/>
    <w:semiHidden/>
    <w:rsid w:val="00606A57"/>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606A57"/>
    <w:rPr>
      <w:rFonts w:ascii="Calibri" w:eastAsia="Times New Roman" w:hAnsi="Calibri" w:cs="Times New Roman"/>
      <w:b/>
      <w:bCs/>
      <w:i/>
      <w:iCs/>
      <w:sz w:val="26"/>
      <w:szCs w:val="26"/>
      <w:lang w:eastAsia="ru-RU"/>
    </w:rPr>
  </w:style>
  <w:style w:type="character" w:styleId="a3">
    <w:name w:val="Hyperlink"/>
    <w:uiPriority w:val="99"/>
    <w:semiHidden/>
    <w:unhideWhenUsed/>
    <w:rsid w:val="00606A57"/>
    <w:rPr>
      <w:color w:val="0000FF"/>
      <w:u w:val="single"/>
    </w:rPr>
  </w:style>
  <w:style w:type="character" w:customStyle="1" w:styleId="11">
    <w:name w:val="Заголовок 1 Знак1"/>
    <w:aliases w:val="ЗАГ2_0.0 Знак1"/>
    <w:basedOn w:val="a0"/>
    <w:rsid w:val="00606A57"/>
    <w:rPr>
      <w:rFonts w:asciiTheme="majorHAnsi" w:eastAsiaTheme="majorEastAsia" w:hAnsiTheme="majorHAnsi" w:cstheme="majorBidi" w:hint="default"/>
      <w:b/>
      <w:bCs/>
      <w:color w:val="365F91" w:themeColor="accent1" w:themeShade="BF"/>
      <w:sz w:val="28"/>
      <w:szCs w:val="28"/>
      <w:lang w:eastAsia="en-US"/>
    </w:rPr>
  </w:style>
  <w:style w:type="paragraph" w:styleId="a4">
    <w:name w:val="Normal (Web)"/>
    <w:aliases w:val="Обычный (Web)"/>
    <w:basedOn w:val="1"/>
    <w:next w:val="a"/>
    <w:autoRedefine/>
    <w:uiPriority w:val="39"/>
    <w:semiHidden/>
    <w:unhideWhenUsed/>
    <w:qFormat/>
    <w:rsid w:val="00606A57"/>
    <w:pPr>
      <w:keepNext w:val="0"/>
      <w:keepLines w:val="0"/>
      <w:spacing w:before="0" w:after="0" w:line="240" w:lineRule="auto"/>
      <w:ind w:firstLine="567"/>
      <w:jc w:val="both"/>
      <w:outlineLvl w:val="9"/>
    </w:pPr>
    <w:rPr>
      <w:rFonts w:ascii="Segoe UI" w:hAnsi="Segoe UI" w:cs="Segoe UI"/>
      <w:b w:val="0"/>
      <w:color w:val="auto"/>
      <w:sz w:val="18"/>
      <w:szCs w:val="18"/>
    </w:rPr>
  </w:style>
  <w:style w:type="character" w:customStyle="1" w:styleId="a5">
    <w:name w:val="Верхний колонтитул Знак"/>
    <w:basedOn w:val="a0"/>
    <w:link w:val="a6"/>
    <w:uiPriority w:val="99"/>
    <w:locked/>
    <w:rsid w:val="00606A57"/>
    <w:rPr>
      <w:rFonts w:ascii="Times New Roman" w:eastAsia="Times New Roman" w:hAnsi="Times New Roman" w:cs="Times New Roman"/>
      <w:sz w:val="24"/>
      <w:szCs w:val="24"/>
    </w:rPr>
  </w:style>
  <w:style w:type="paragraph" w:styleId="a6">
    <w:name w:val="header"/>
    <w:basedOn w:val="a"/>
    <w:link w:val="a5"/>
    <w:uiPriority w:val="99"/>
    <w:unhideWhenUsed/>
    <w:rsid w:val="00606A57"/>
    <w:pPr>
      <w:tabs>
        <w:tab w:val="center" w:pos="4677"/>
        <w:tab w:val="right" w:pos="9355"/>
      </w:tabs>
      <w:spacing w:line="240" w:lineRule="auto"/>
    </w:pPr>
    <w:rPr>
      <w:rFonts w:eastAsia="Times New Roman"/>
      <w:color w:val="auto"/>
      <w:sz w:val="24"/>
      <w:szCs w:val="24"/>
    </w:rPr>
  </w:style>
  <w:style w:type="character" w:customStyle="1" w:styleId="12">
    <w:name w:val="Верхний колонтитул Знак1"/>
    <w:basedOn w:val="a0"/>
    <w:link w:val="a6"/>
    <w:uiPriority w:val="99"/>
    <w:semiHidden/>
    <w:rsid w:val="00606A57"/>
    <w:rPr>
      <w:rFonts w:ascii="Times New Roman" w:eastAsia="Calibri" w:hAnsi="Times New Roman" w:cs="Times New Roman"/>
      <w:color w:val="000000"/>
      <w:sz w:val="28"/>
    </w:rPr>
  </w:style>
  <w:style w:type="character" w:customStyle="1" w:styleId="a7">
    <w:name w:val="Нижний колонтитул Знак"/>
    <w:basedOn w:val="a0"/>
    <w:link w:val="a8"/>
    <w:uiPriority w:val="99"/>
    <w:locked/>
    <w:rsid w:val="00606A57"/>
    <w:rPr>
      <w:rFonts w:ascii="Times New Roman" w:eastAsia="Times New Roman" w:hAnsi="Times New Roman" w:cs="Times New Roman"/>
      <w:sz w:val="24"/>
      <w:szCs w:val="24"/>
    </w:rPr>
  </w:style>
  <w:style w:type="paragraph" w:styleId="a8">
    <w:name w:val="footer"/>
    <w:basedOn w:val="a"/>
    <w:link w:val="a7"/>
    <w:uiPriority w:val="99"/>
    <w:unhideWhenUsed/>
    <w:rsid w:val="00606A57"/>
    <w:pPr>
      <w:tabs>
        <w:tab w:val="center" w:pos="4677"/>
        <w:tab w:val="right" w:pos="9355"/>
      </w:tabs>
      <w:spacing w:line="240" w:lineRule="auto"/>
    </w:pPr>
    <w:rPr>
      <w:rFonts w:eastAsia="Times New Roman"/>
      <w:color w:val="auto"/>
      <w:sz w:val="24"/>
      <w:szCs w:val="24"/>
    </w:rPr>
  </w:style>
  <w:style w:type="character" w:customStyle="1" w:styleId="13">
    <w:name w:val="Нижний колонтитул Знак1"/>
    <w:basedOn w:val="a0"/>
    <w:link w:val="a8"/>
    <w:uiPriority w:val="99"/>
    <w:semiHidden/>
    <w:rsid w:val="00606A57"/>
    <w:rPr>
      <w:rFonts w:ascii="Times New Roman" w:eastAsia="Calibri" w:hAnsi="Times New Roman" w:cs="Times New Roman"/>
      <w:color w:val="000000"/>
      <w:sz w:val="28"/>
    </w:rPr>
  </w:style>
  <w:style w:type="character" w:customStyle="1" w:styleId="a9">
    <w:name w:val="Основной текст Знак"/>
    <w:basedOn w:val="a0"/>
    <w:link w:val="aa"/>
    <w:semiHidden/>
    <w:locked/>
    <w:rsid w:val="00606A57"/>
    <w:rPr>
      <w:rFonts w:ascii="Times New Roman" w:eastAsia="Times New Roman" w:hAnsi="Times New Roman" w:cs="Times New Roman"/>
      <w:sz w:val="24"/>
      <w:szCs w:val="24"/>
    </w:rPr>
  </w:style>
  <w:style w:type="paragraph" w:styleId="aa">
    <w:name w:val="Body Text"/>
    <w:basedOn w:val="a"/>
    <w:link w:val="a9"/>
    <w:semiHidden/>
    <w:unhideWhenUsed/>
    <w:rsid w:val="00606A57"/>
    <w:pPr>
      <w:spacing w:after="120"/>
    </w:pPr>
    <w:rPr>
      <w:rFonts w:eastAsia="Times New Roman"/>
      <w:color w:val="auto"/>
      <w:sz w:val="24"/>
      <w:szCs w:val="24"/>
    </w:rPr>
  </w:style>
  <w:style w:type="character" w:customStyle="1" w:styleId="14">
    <w:name w:val="Основной текст Знак1"/>
    <w:basedOn w:val="a0"/>
    <w:link w:val="aa"/>
    <w:semiHidden/>
    <w:rsid w:val="00606A57"/>
    <w:rPr>
      <w:rFonts w:ascii="Times New Roman" w:eastAsia="Calibri" w:hAnsi="Times New Roman" w:cs="Times New Roman"/>
      <w:color w:val="000000"/>
      <w:sz w:val="28"/>
    </w:rPr>
  </w:style>
  <w:style w:type="character" w:customStyle="1" w:styleId="ab">
    <w:name w:val="Подзаголовок Знак"/>
    <w:aliases w:val="ЗАГ_3 Знак"/>
    <w:basedOn w:val="a0"/>
    <w:link w:val="ac"/>
    <w:uiPriority w:val="11"/>
    <w:locked/>
    <w:rsid w:val="00606A57"/>
    <w:rPr>
      <w:rFonts w:ascii="Times New Roman" w:eastAsia="Times New Roman" w:hAnsi="Times New Roman" w:cs="Times New Roman"/>
      <w:b/>
      <w:bCs/>
      <w:iCs/>
      <w:color w:val="000000"/>
      <w:spacing w:val="15"/>
      <w:sz w:val="28"/>
      <w:szCs w:val="24"/>
    </w:rPr>
  </w:style>
  <w:style w:type="paragraph" w:styleId="ac">
    <w:name w:val="Subtitle"/>
    <w:aliases w:val="ЗАГ_3"/>
    <w:basedOn w:val="3"/>
    <w:next w:val="3"/>
    <w:link w:val="ab"/>
    <w:autoRedefine/>
    <w:uiPriority w:val="11"/>
    <w:qFormat/>
    <w:rsid w:val="00606A57"/>
    <w:pPr>
      <w:spacing w:before="240"/>
      <w:ind w:firstLine="1134"/>
      <w:jc w:val="center"/>
    </w:pPr>
    <w:rPr>
      <w:rFonts w:ascii="Times New Roman" w:hAnsi="Times New Roman"/>
      <w:b/>
      <w:bCs/>
      <w:iCs/>
      <w:color w:val="000000"/>
      <w:spacing w:val="15"/>
      <w:sz w:val="28"/>
    </w:rPr>
  </w:style>
  <w:style w:type="character" w:customStyle="1" w:styleId="15">
    <w:name w:val="Подзаголовок Знак1"/>
    <w:aliases w:val="ЗАГ_3 Знак1"/>
    <w:basedOn w:val="a0"/>
    <w:link w:val="ac"/>
    <w:uiPriority w:val="11"/>
    <w:rsid w:val="00606A57"/>
    <w:rPr>
      <w:rFonts w:asciiTheme="majorHAnsi" w:eastAsiaTheme="majorEastAsia" w:hAnsiTheme="majorHAnsi" w:cstheme="majorBidi"/>
      <w:i/>
      <w:iCs/>
      <w:color w:val="4F81BD" w:themeColor="accent1"/>
      <w:spacing w:val="15"/>
      <w:sz w:val="24"/>
      <w:szCs w:val="24"/>
    </w:rPr>
  </w:style>
  <w:style w:type="character" w:customStyle="1" w:styleId="16">
    <w:name w:val="Текст выноски Знак1"/>
    <w:basedOn w:val="a0"/>
    <w:link w:val="ad"/>
    <w:semiHidden/>
    <w:locked/>
    <w:rsid w:val="00606A57"/>
    <w:rPr>
      <w:rFonts w:ascii="Segoe UI" w:eastAsia="Times New Roman" w:hAnsi="Segoe UI" w:cs="Segoe UI"/>
      <w:sz w:val="18"/>
      <w:szCs w:val="18"/>
    </w:rPr>
  </w:style>
  <w:style w:type="paragraph" w:styleId="ad">
    <w:name w:val="Balloon Text"/>
    <w:basedOn w:val="a"/>
    <w:link w:val="16"/>
    <w:semiHidden/>
    <w:unhideWhenUsed/>
    <w:rsid w:val="00606A57"/>
    <w:pPr>
      <w:spacing w:line="240" w:lineRule="auto"/>
    </w:pPr>
    <w:rPr>
      <w:rFonts w:ascii="Segoe UI" w:eastAsia="Times New Roman" w:hAnsi="Segoe UI" w:cs="Segoe UI"/>
      <w:color w:val="auto"/>
      <w:sz w:val="18"/>
      <w:szCs w:val="18"/>
    </w:rPr>
  </w:style>
  <w:style w:type="character" w:customStyle="1" w:styleId="ae">
    <w:name w:val="Текст выноски Знак"/>
    <w:basedOn w:val="a0"/>
    <w:link w:val="ad"/>
    <w:uiPriority w:val="99"/>
    <w:semiHidden/>
    <w:rsid w:val="00606A57"/>
    <w:rPr>
      <w:rFonts w:ascii="Tahoma" w:eastAsia="Calibri" w:hAnsi="Tahoma" w:cs="Tahoma"/>
      <w:color w:val="000000"/>
      <w:sz w:val="16"/>
      <w:szCs w:val="16"/>
    </w:rPr>
  </w:style>
  <w:style w:type="paragraph" w:styleId="af">
    <w:name w:val="No Spacing"/>
    <w:aliases w:val="ЗАГ1"/>
    <w:basedOn w:val="1"/>
    <w:next w:val="1"/>
    <w:autoRedefine/>
    <w:uiPriority w:val="1"/>
    <w:qFormat/>
    <w:rsid w:val="00606A57"/>
    <w:pPr>
      <w:tabs>
        <w:tab w:val="left" w:pos="10205"/>
      </w:tabs>
      <w:spacing w:before="0" w:after="0" w:line="240" w:lineRule="auto"/>
      <w:ind w:firstLine="0"/>
    </w:pPr>
    <w:rPr>
      <w:szCs w:val="24"/>
      <w:lang w:eastAsia="ru-RU"/>
    </w:rPr>
  </w:style>
  <w:style w:type="paragraph" w:styleId="af0">
    <w:name w:val="List Paragraph"/>
    <w:aliases w:val="СПИСКИ"/>
    <w:basedOn w:val="1"/>
    <w:next w:val="a"/>
    <w:autoRedefine/>
    <w:uiPriority w:val="99"/>
    <w:qFormat/>
    <w:rsid w:val="00606A57"/>
    <w:pPr>
      <w:keepNext w:val="0"/>
      <w:keepLines w:val="0"/>
      <w:spacing w:before="0" w:after="0"/>
      <w:ind w:firstLine="0"/>
      <w:jc w:val="both"/>
      <w:outlineLvl w:val="9"/>
    </w:pPr>
    <w:rPr>
      <w:b w:val="0"/>
      <w:szCs w:val="24"/>
      <w:lang w:eastAsia="ru-RU"/>
    </w:rPr>
  </w:style>
  <w:style w:type="paragraph" w:customStyle="1" w:styleId="ConsPlusTitle">
    <w:name w:val="ConsPlusTitle"/>
    <w:next w:val="a"/>
    <w:autoRedefine/>
    <w:uiPriority w:val="99"/>
    <w:semiHidden/>
    <w:qFormat/>
    <w:rsid w:val="00606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Стиль ИБ Знак Знак Знак"/>
    <w:link w:val="af2"/>
    <w:uiPriority w:val="99"/>
    <w:semiHidden/>
    <w:locked/>
    <w:rsid w:val="00606A57"/>
    <w:rPr>
      <w:rFonts w:ascii="Times New Roman" w:eastAsia="Times New Roman" w:hAnsi="Times New Roman" w:cs="Times New Roman"/>
      <w:bCs/>
      <w:color w:val="000000"/>
      <w:sz w:val="28"/>
      <w:szCs w:val="28"/>
    </w:rPr>
  </w:style>
  <w:style w:type="paragraph" w:customStyle="1" w:styleId="af2">
    <w:name w:val="Стиль ИБ Знак Знак"/>
    <w:basedOn w:val="a8"/>
    <w:next w:val="a"/>
    <w:link w:val="af1"/>
    <w:autoRedefine/>
    <w:uiPriority w:val="99"/>
    <w:semiHidden/>
    <w:qFormat/>
    <w:rsid w:val="00606A57"/>
    <w:pPr>
      <w:ind w:left="284" w:firstLine="283"/>
    </w:pPr>
    <w:rPr>
      <w:bCs/>
      <w:color w:val="000000"/>
      <w:sz w:val="28"/>
      <w:szCs w:val="28"/>
    </w:rPr>
  </w:style>
  <w:style w:type="paragraph" w:customStyle="1" w:styleId="ConsPlusCell">
    <w:name w:val="ConsPlusCell"/>
    <w:next w:val="a"/>
    <w:autoRedefine/>
    <w:uiPriority w:val="99"/>
    <w:semiHidden/>
    <w:qFormat/>
    <w:rsid w:val="00606A5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Intense Reference"/>
    <w:uiPriority w:val="32"/>
    <w:qFormat/>
    <w:rsid w:val="00606A57"/>
    <w:rPr>
      <w:b/>
      <w:bCs/>
      <w:smallCaps/>
      <w:color w:val="C0504D"/>
      <w:spacing w:val="5"/>
      <w:u w:val="single"/>
    </w:rPr>
  </w:style>
  <w:style w:type="character" w:customStyle="1" w:styleId="submenu-table">
    <w:name w:val="submenu-table"/>
    <w:basedOn w:val="a0"/>
    <w:rsid w:val="00606A57"/>
  </w:style>
  <w:style w:type="character" w:customStyle="1" w:styleId="butback">
    <w:name w:val="butback"/>
    <w:basedOn w:val="a0"/>
    <w:rsid w:val="00606A57"/>
  </w:style>
  <w:style w:type="character" w:customStyle="1" w:styleId="apple-converted-space">
    <w:name w:val="apple-converted-space"/>
    <w:rsid w:val="00606A57"/>
  </w:style>
  <w:style w:type="character" w:customStyle="1" w:styleId="mw-headline">
    <w:name w:val="mw-headline"/>
    <w:rsid w:val="00606A57"/>
  </w:style>
  <w:style w:type="character" w:customStyle="1" w:styleId="mw-editsection">
    <w:name w:val="mw-editsection"/>
    <w:rsid w:val="00606A57"/>
  </w:style>
  <w:style w:type="character" w:customStyle="1" w:styleId="mw-editsection-bracket">
    <w:name w:val="mw-editsection-bracket"/>
    <w:rsid w:val="00606A57"/>
  </w:style>
  <w:style w:type="character" w:customStyle="1" w:styleId="mw-editsection-divider">
    <w:name w:val="mw-editsection-divider"/>
    <w:rsid w:val="00606A57"/>
  </w:style>
  <w:style w:type="table" w:styleId="af4">
    <w:name w:val="Table Grid"/>
    <w:basedOn w:val="a1"/>
    <w:rsid w:val="00606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606A57"/>
    <w:rPr>
      <w:b/>
      <w:bCs/>
    </w:rPr>
  </w:style>
  <w:style w:type="paragraph" w:customStyle="1" w:styleId="ConsNormal">
    <w:name w:val="ConsNormal"/>
    <w:next w:val="a"/>
    <w:autoRedefine/>
    <w:uiPriority w:val="99"/>
    <w:semiHidden/>
    <w:qFormat/>
    <w:rsid w:val="00606A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65">
    <w:name w:val="xl65"/>
    <w:basedOn w:val="1"/>
    <w:next w:val="a"/>
    <w:autoRedefine/>
    <w:uiPriority w:val="99"/>
    <w:semiHidden/>
    <w:qFormat/>
    <w:rsid w:val="00606A57"/>
    <w:pPr>
      <w:keepNext w:val="0"/>
      <w:keepLines w:val="0"/>
      <w:spacing w:before="100" w:beforeAutospacing="1" w:after="100" w:afterAutospacing="1" w:line="240" w:lineRule="auto"/>
      <w:ind w:firstLine="0"/>
      <w:jc w:val="left"/>
      <w:outlineLvl w:val="9"/>
    </w:pPr>
    <w:rPr>
      <w:b w:val="0"/>
      <w:color w:val="auto"/>
      <w:sz w:val="24"/>
      <w:szCs w:val="24"/>
      <w:lang w:eastAsia="ru-RU"/>
    </w:rPr>
  </w:style>
  <w:style w:type="paragraph" w:customStyle="1" w:styleId="xl66">
    <w:name w:val="xl66"/>
    <w:basedOn w:val="1"/>
    <w:next w:val="a"/>
    <w:autoRedefine/>
    <w:uiPriority w:val="99"/>
    <w:semiHidden/>
    <w:qFormat/>
    <w:rsid w:val="00606A57"/>
    <w:pPr>
      <w:keepNext w:val="0"/>
      <w:keepLines w:val="0"/>
      <w:spacing w:before="100" w:beforeAutospacing="1" w:after="100" w:afterAutospacing="1" w:line="240" w:lineRule="auto"/>
      <w:ind w:firstLine="0"/>
      <w:outlineLvl w:val="9"/>
    </w:pPr>
    <w:rPr>
      <w:b w:val="0"/>
      <w:lang w:eastAsia="ru-RU"/>
    </w:rPr>
  </w:style>
  <w:style w:type="paragraph" w:customStyle="1" w:styleId="Default">
    <w:name w:val="Default"/>
    <w:next w:val="a"/>
    <w:autoRedefine/>
    <w:uiPriority w:val="99"/>
    <w:semiHidden/>
    <w:qFormat/>
    <w:rsid w:val="00606A57"/>
    <w:pPr>
      <w:autoSpaceDE w:val="0"/>
      <w:autoSpaceDN w:val="0"/>
      <w:adjustRightInd w:val="0"/>
      <w:spacing w:after="0" w:line="240" w:lineRule="auto"/>
    </w:pPr>
    <w:rPr>
      <w:rFonts w:ascii="PF Agora Sans Pro" w:eastAsia="Times New Roman" w:hAnsi="PF Agora Sans Pro" w:cs="PF Agora Sans Pro"/>
      <w:color w:val="000000"/>
      <w:sz w:val="24"/>
      <w:szCs w:val="24"/>
      <w:lang w:eastAsia="ru-RU"/>
    </w:rPr>
  </w:style>
  <w:style w:type="paragraph" w:customStyle="1" w:styleId="xl63">
    <w:name w:val="xl63"/>
    <w:basedOn w:val="1"/>
    <w:next w:val="a"/>
    <w:autoRedefine/>
    <w:uiPriority w:val="99"/>
    <w:semiHidden/>
    <w:qFormat/>
    <w:rsid w:val="00606A57"/>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outlineLvl w:val="9"/>
    </w:pPr>
    <w:rPr>
      <w:b w:val="0"/>
      <w:sz w:val="24"/>
      <w:szCs w:val="24"/>
      <w:lang w:eastAsia="ru-RU"/>
    </w:rPr>
  </w:style>
  <w:style w:type="paragraph" w:customStyle="1" w:styleId="xl64">
    <w:name w:val="xl64"/>
    <w:basedOn w:val="1"/>
    <w:next w:val="a"/>
    <w:autoRedefine/>
    <w:uiPriority w:val="99"/>
    <w:semiHidden/>
    <w:qFormat/>
    <w:rsid w:val="00606A57"/>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outlineLvl w:val="9"/>
    </w:pPr>
    <w:rPr>
      <w:b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B8F0A00EC96DEC3EAEA13439DF5627B60D556DD900D0292F831DD96A9DBE34587DB889A35438C20sDWAN" TargetMode="External"/><Relationship Id="rId4" Type="http://schemas.openxmlformats.org/officeDocument/2006/relationships/settings" Target="settings.xml"/><Relationship Id="rId9" Type="http://schemas.openxmlformats.org/officeDocument/2006/relationships/hyperlink" Target="http://snipov.net/c_4631_snip_9597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6CC3-71AD-4548-BDAA-B7DAE618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8353</Words>
  <Characters>47615</Characters>
  <Application>Microsoft Office Word</Application>
  <DocSecurity>0</DocSecurity>
  <Lines>396</Lines>
  <Paragraphs>111</Paragraphs>
  <ScaleCrop>false</ScaleCrop>
  <Company/>
  <LinksUpToDate>false</LinksUpToDate>
  <CharactersWithSpaces>55857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cp:lastPrinted>2014-04-15T04:17:00Z</cp:lastPrinted>
  <dcterms:created xsi:type="dcterms:W3CDTF">2014-04-15T04:04:00Z</dcterms:created>
  <dcterms:modified xsi:type="dcterms:W3CDTF">2014-04-15T04:18:00Z</dcterms:modified>
</cp:coreProperties>
</file>