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EF" w:rsidRDefault="000D58EF" w:rsidP="000D58EF">
      <w:pPr>
        <w:spacing w:after="0" w:line="228" w:lineRule="auto"/>
        <w:rPr>
          <w:rStyle w:val="af6"/>
        </w:rPr>
        <w:sectPr w:rsidR="000D58EF">
          <w:pgSz w:w="16838" w:h="11906" w:orient="landscape"/>
          <w:pgMar w:top="851" w:right="1134" w:bottom="1701" w:left="1134" w:header="708" w:footer="708" w:gutter="0"/>
          <w:cols w:space="720"/>
        </w:sectPr>
      </w:pPr>
    </w:p>
    <w:p w:rsidR="004037FE" w:rsidRDefault="004037FE" w:rsidP="004037FE">
      <w:pPr>
        <w:tabs>
          <w:tab w:val="left" w:pos="6237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A47698" w:rsidRPr="00A47698" w:rsidRDefault="00A47698" w:rsidP="00A47698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47698" w:rsidRPr="00A47698" w:rsidRDefault="00A47698" w:rsidP="00A47698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МАЮРОВСКОГО СЕЛЬСОВЕТА</w:t>
      </w:r>
    </w:p>
    <w:p w:rsidR="00A47698" w:rsidRPr="00A47698" w:rsidRDefault="00A47698" w:rsidP="00A47698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СУЗУНСКОГО РАЙОНА НОВОСИБИРСКОЙ ОБЛАСТИ</w:t>
      </w:r>
    </w:p>
    <w:p w:rsidR="00A47698" w:rsidRPr="00A47698" w:rsidRDefault="00A47698" w:rsidP="00A47698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пятого созыва</w:t>
      </w:r>
    </w:p>
    <w:p w:rsidR="00A47698" w:rsidRPr="00A47698" w:rsidRDefault="00A47698" w:rsidP="00A47698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РЕШЕНИЕ</w:t>
      </w:r>
    </w:p>
    <w:p w:rsidR="00A47698" w:rsidRPr="00A47698" w:rsidRDefault="00A47698" w:rsidP="00A47698">
      <w:pPr>
        <w:tabs>
          <w:tab w:val="left" w:pos="6237"/>
        </w:tabs>
        <w:spacing w:after="0"/>
        <w:rPr>
          <w:rFonts w:ascii="Times New Roman" w:hAnsi="Times New Roman"/>
          <w:b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 xml:space="preserve">                                                   четырнадцатой сессии                                 </w:t>
      </w:r>
    </w:p>
    <w:p w:rsidR="00A47698" w:rsidRPr="00A47698" w:rsidRDefault="00B11F97" w:rsidP="00A47698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07.12.2016г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 51</w:t>
      </w:r>
    </w:p>
    <w:p w:rsidR="00A47698" w:rsidRPr="00A47698" w:rsidRDefault="00A47698" w:rsidP="00A47698">
      <w:pPr>
        <w:tabs>
          <w:tab w:val="left" w:pos="623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47698" w:rsidRPr="00A47698" w:rsidRDefault="00A47698" w:rsidP="00A47698">
      <w:pPr>
        <w:tabs>
          <w:tab w:val="left" w:pos="62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О бюджете Маюровского сельсовета</w:t>
      </w:r>
    </w:p>
    <w:p w:rsidR="00A47698" w:rsidRPr="00A47698" w:rsidRDefault="00A47698" w:rsidP="00A47698">
      <w:pPr>
        <w:tabs>
          <w:tab w:val="left" w:pos="62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A47698" w:rsidRPr="00A47698" w:rsidRDefault="00A47698" w:rsidP="00A47698">
      <w:pPr>
        <w:tabs>
          <w:tab w:val="left" w:pos="623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на 2017 год и плановый период 2018 – 2019 годов</w:t>
      </w:r>
    </w:p>
    <w:p w:rsidR="00A47698" w:rsidRPr="00A47698" w:rsidRDefault="00A47698" w:rsidP="00A47698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Совет депутатов Маюровского сельсовета Сузунского района Новосибирской области</w:t>
      </w:r>
    </w:p>
    <w:p w:rsidR="00A47698" w:rsidRPr="00A47698" w:rsidRDefault="00A47698" w:rsidP="00A4769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7698" w:rsidRPr="00A47698" w:rsidRDefault="00A47698" w:rsidP="00A47698">
      <w:pPr>
        <w:spacing w:after="0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РЕШИЛ:</w:t>
      </w:r>
    </w:p>
    <w:p w:rsidR="00A47698" w:rsidRPr="00A47698" w:rsidRDefault="00A47698" w:rsidP="00A47698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1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1. Утвердить основные характеристики бюджета Маюровского сельсовета Сузунского района Новосибирской области (далее – местный бюджет) на 2017 год: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1) прогнозируемый общий объем доходов местного бюджета в сумме 4275462,00 руб., в том числе объем безвозмездных поступлений в сумме 2907410,00 руб., из них объем межбюджетных трансфертов, получаемых из других бюджетов бюджетной системы Российской Федерации, в сумме 2907410,00 руб.;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2) общий объем расходов местного бюджета в сумме 4343864,00 руб.;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3) дефицит местного бюджета в сумме 68402,00 руб.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2. Утвердить основные характеристики местного бюджета на 2018год и на 2019 год: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698">
        <w:rPr>
          <w:rFonts w:ascii="Times New Roman" w:hAnsi="Times New Roman"/>
          <w:sz w:val="28"/>
          <w:szCs w:val="28"/>
        </w:rPr>
        <w:t>2.1. прогнозируемый общий объем доходов местного бюджета на 2018 год в сумме 3624352,00 руб., в том числе объем безвозмездных поступлений в сумме 2205000,00 руб., из них объем межбюджетных трансфертов, получаемых из других бюджетов бюджетной системы Российской Федерации, в сумме 2205000,00 руб., и на 2019 год в сумме 3683852,00 руб., в том числе безвозмездных поступлений 2302500,00 руб., из них объем межбюджетных</w:t>
      </w:r>
      <w:proofErr w:type="gramEnd"/>
      <w:r w:rsidRPr="00A47698">
        <w:rPr>
          <w:rFonts w:ascii="Times New Roman" w:hAnsi="Times New Roman"/>
          <w:sz w:val="28"/>
          <w:szCs w:val="28"/>
        </w:rPr>
        <w:t xml:space="preserve"> трансфертов, получаемых из других бюджетов бюджетной системы Российской Федерации, в сумме 2302500,00 руб.;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2.2. общий объем расходов местного бюджета на 2018 год в сумме 3624352,00 руб., в том числе условно утвержденные расходы в сумме 88594,00 руб., и на 2019 год в сумме 3683852,00 руб., в том числе условно утвержденные расходы в сумме 180163,00 руб.;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2.3. дефицит местного бюджета на 2018, 2019 годы в сумме 0,00 руб.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2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1. Утвердить перечень главных администраторов доходов местного бюджета на 2017 год и плановый период 2018 и 2019 годов согласно таблице 1 приложения 1 к настоящему решению.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2. Утвердить перечень главных </w:t>
      </w:r>
      <w:proofErr w:type="gramStart"/>
      <w:r w:rsidRPr="00A47698">
        <w:rPr>
          <w:rFonts w:ascii="Times New Roman" w:hAnsi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A47698">
        <w:rPr>
          <w:rFonts w:ascii="Times New Roman" w:hAnsi="Times New Roman"/>
          <w:sz w:val="28"/>
          <w:szCs w:val="28"/>
        </w:rPr>
        <w:t xml:space="preserve"> на 2017 год и плановый период 2018 и 2019 годов согласно таблице 2 приложения 1 к настоящему решению.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3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47698">
        <w:rPr>
          <w:rFonts w:ascii="Times New Roman" w:hAnsi="Times New Roman"/>
          <w:sz w:val="28"/>
          <w:szCs w:val="28"/>
        </w:rPr>
        <w:t>Установить, что доходы  бюджета поселения на 2017 год и плановый период 2018 - 2019 годов формируются за счет доходов предусмотренных законодательством Российской Федерации о налогах и сборах, в том числе от налоговых и неналоговых доходов, отчислений от акцизов на автомобильный прямогонный бензин, дизельное топливо, моторные масла для дизельных и (или) карбюраторных (</w:t>
      </w:r>
      <w:proofErr w:type="spellStart"/>
      <w:r w:rsidRPr="00A47698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A47698">
        <w:rPr>
          <w:rFonts w:ascii="Times New Roman" w:hAnsi="Times New Roman"/>
          <w:sz w:val="28"/>
          <w:szCs w:val="28"/>
        </w:rPr>
        <w:t>) двигателей производимые на территории Российской Федерации согласно нормативов, установленных</w:t>
      </w:r>
      <w:proofErr w:type="gramEnd"/>
      <w:r w:rsidRPr="00A47698">
        <w:rPr>
          <w:rFonts w:ascii="Times New Roman" w:hAnsi="Times New Roman"/>
          <w:sz w:val="28"/>
          <w:szCs w:val="28"/>
        </w:rPr>
        <w:t xml:space="preserve"> Новосибирской областью, а также за счет безвозмездных перечислений.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2. Установить, что доходы от сдачи в наем муниципальных жилых помещений, </w:t>
      </w:r>
      <w:proofErr w:type="spellStart"/>
      <w:r w:rsidRPr="00A47698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Pr="00A47698">
        <w:rPr>
          <w:rFonts w:ascii="Times New Roman" w:hAnsi="Times New Roman"/>
          <w:sz w:val="28"/>
          <w:szCs w:val="28"/>
        </w:rPr>
        <w:t xml:space="preserve"> которого является муниципальное образование, зачисляются на единый счет местного бюджета, открытый в Управлении Федерального казначейства по Новосибирской области и используются на расходы местного бюджета.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4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Установить нормативы распределения доходов между бюджетами бюджетной системы Российской Федерации, неустановленные бюджетным законодательством Российской Федерации, в бюджет Маюровского сельсовета Сузунского района Новосибирской области на 2017 год и плановый период 2018 и 2019 годов согласно приложению 2 к настоящему решению.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5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1. 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A47698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A47698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A47698">
        <w:rPr>
          <w:rFonts w:ascii="Times New Roman" w:hAnsi="Times New Roman"/>
          <w:sz w:val="28"/>
          <w:szCs w:val="28"/>
        </w:rPr>
        <w:t>видов расходов классификации расходов местного бюджета</w:t>
      </w:r>
      <w:proofErr w:type="gramEnd"/>
      <w:r w:rsidRPr="00A47698">
        <w:rPr>
          <w:rFonts w:ascii="Times New Roman" w:hAnsi="Times New Roman"/>
          <w:sz w:val="28"/>
          <w:szCs w:val="28"/>
        </w:rPr>
        <w:t>: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- на 2017 год согласно таблице 1 приложения 3 к настоящему решению;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- на 2018 и 2019 годы согласно  таблице 2 приложения 3 к настоящему решению. 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2. Утвердить ведомственную структуру расходов местного бюджета: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- на 2017 год согласно таблице 1 приложения 4 к настоящему решению; 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- на 2018 и 2019 годы согласно таблице 2 приложение 4 к настоящему решению. 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3. Утвердить источники финансирования дефицита местного бюджета: 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- на 2017 согласно таблице 1 приложения 5 к настоящему решению; 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- на 2018 и 2019 годы согласно таблице 2 приложения 5 к настоящему решению.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</w:t>
      </w:r>
      <w:r w:rsidRPr="00A47698">
        <w:rPr>
          <w:rFonts w:ascii="Times New Roman" w:hAnsi="Times New Roman"/>
          <w:sz w:val="28"/>
          <w:szCs w:val="28"/>
        </w:rPr>
        <w:t xml:space="preserve"> </w:t>
      </w:r>
      <w:r w:rsidRPr="00A47698">
        <w:rPr>
          <w:rFonts w:ascii="Times New Roman" w:hAnsi="Times New Roman"/>
          <w:b/>
          <w:sz w:val="28"/>
          <w:szCs w:val="28"/>
        </w:rPr>
        <w:t>6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Особенности исполнения бюджета Маюровского сельсовета Сузунского района Новосибирской области  в 2017 году.</w:t>
      </w:r>
    </w:p>
    <w:p w:rsidR="00A47698" w:rsidRPr="00A47698" w:rsidRDefault="00A47698" w:rsidP="00A47698">
      <w:pPr>
        <w:spacing w:after="0"/>
        <w:ind w:firstLine="5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698">
        <w:rPr>
          <w:rFonts w:ascii="Times New Roman" w:hAnsi="Times New Roman"/>
          <w:sz w:val="28"/>
          <w:szCs w:val="28"/>
        </w:rPr>
        <w:t>В соответствии с пунктом 3 статьи 217 Бюджетного кодекса Российской Федерации  установить следующие основания для внесения в 2017 году изменений в показатели сводной бюджетной росписи бюджета Маюровского сельсовета Сузунского района Новосибирской области, связанные с особенностями исполнения бюджета Маюровского сельсовета Сузунского района Новосибирской области и перераспределения бюджетных ассигнований  между главными распорядителями бюджетных средств бюджета Маюровского сельсовета Сузунского района Новосибирской области:</w:t>
      </w:r>
      <w:proofErr w:type="gramEnd"/>
    </w:p>
    <w:p w:rsidR="00A47698" w:rsidRPr="00A47698" w:rsidRDefault="00A47698" w:rsidP="00A47698">
      <w:pPr>
        <w:spacing w:after="0"/>
        <w:ind w:firstLine="57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1) перераспределение бюджетных ассигнований между видами расходов классификации расходов бюджетов, предусмотренных главным распорядителям бюджетных средств бюджета Маюровского сельсовета Сузунского района Новосибирской области на предоставление субсидий на конкурсной основе (грантов) физическим и юридическим лицам;</w:t>
      </w:r>
    </w:p>
    <w:p w:rsidR="00A47698" w:rsidRPr="00A47698" w:rsidRDefault="00A47698" w:rsidP="00A47698">
      <w:pPr>
        <w:spacing w:after="0"/>
        <w:ind w:firstLine="57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классификации, установленной Министерством финансов Российской Федерации.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b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7</w:t>
      </w:r>
    </w:p>
    <w:p w:rsidR="00A47698" w:rsidRPr="00A47698" w:rsidRDefault="00A47698" w:rsidP="00A476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Дорожный фонд Маюровского сельсовета Сузунского района Новосибирской области.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Маюровского сельсовета Сузунского района Новосибирской области:</w:t>
      </w:r>
    </w:p>
    <w:p w:rsidR="00A47698" w:rsidRPr="00A47698" w:rsidRDefault="00A47698" w:rsidP="00A4769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на 2017 год в сумме 1215810,00 руб.;</w:t>
      </w:r>
    </w:p>
    <w:p w:rsidR="00A47698" w:rsidRPr="00A47698" w:rsidRDefault="00A47698" w:rsidP="00A4769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на 2018 год в сумме 1052700,00 руб. и на 2019 год в сумме 1007100,00 руб.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8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Установить, что органы местного самоуправления Маюровского сельсовета Сузунского района Новосибирской области при заключении договоров (муниципальных контрактов) на поставку товаров (работ и услуг) вправе предусматривать авансовые платежи: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- в размере 100% суммы договора (контракта) по договорам (контрактам):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а) о предоставлении услуг связи, услуг проживания в гостиницах;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б) о подписке на печатные издания и об их приобретении;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в) об обучении на курсах повышения квалификации;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г) о приобретения ави</w:t>
      </w:r>
      <w:proofErr w:type="gramStart"/>
      <w:r w:rsidRPr="00A47698">
        <w:rPr>
          <w:rFonts w:ascii="Times New Roman" w:hAnsi="Times New Roman"/>
          <w:sz w:val="28"/>
          <w:szCs w:val="28"/>
        </w:rPr>
        <w:t>а-</w:t>
      </w:r>
      <w:proofErr w:type="gramEnd"/>
      <w:r w:rsidRPr="00A47698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7698">
        <w:rPr>
          <w:rFonts w:ascii="Times New Roman" w:hAnsi="Times New Roman"/>
          <w:sz w:val="28"/>
          <w:szCs w:val="28"/>
        </w:rPr>
        <w:t>д</w:t>
      </w:r>
      <w:proofErr w:type="spellEnd"/>
      <w:r w:rsidRPr="00A47698">
        <w:rPr>
          <w:rFonts w:ascii="Times New Roman" w:hAnsi="Times New Roman"/>
          <w:sz w:val="28"/>
          <w:szCs w:val="28"/>
        </w:rPr>
        <w:t>) страхования;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- в размере 30% от суммы договоров (контрактов), если иное не предусмотрено законодательством РФ по остальным договорам (контрактам);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- в размере 100 % суммы договора (контракта) по распоряжению администрации Маюровского сельсовета Сузунского района Новосибирской области.</w:t>
      </w: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tabs>
          <w:tab w:val="left" w:pos="6237"/>
        </w:tabs>
        <w:spacing w:after="0"/>
        <w:ind w:left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9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1.Установить верхний предел муниципального внутреннего долга:</w:t>
      </w:r>
    </w:p>
    <w:p w:rsidR="00A47698" w:rsidRPr="00A47698" w:rsidRDefault="00A47698" w:rsidP="00A47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        1.1. на 01 января 2018 года в размере 0 рублей, в том числе верхний предел долга по муниципальным гарантиям Маюровского сельсовета Сузунского района Новосибирской области в сумме 0 рублей.</w:t>
      </w:r>
    </w:p>
    <w:p w:rsidR="00A47698" w:rsidRPr="00A47698" w:rsidRDefault="00A47698" w:rsidP="00A47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       1.2. на 01 января 2019 года в размере 0 рублей, в том числе верхний предел долга по муниципальным гарантиям в сумме 0 рублей.</w:t>
      </w:r>
    </w:p>
    <w:p w:rsidR="00A47698" w:rsidRPr="00A47698" w:rsidRDefault="00A47698" w:rsidP="00A47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       1.3 на 01 января 2020 года в размере 0 рублей, в том числе верхний предел долга по муниципальным гарантиям  в сумме 0 рублей.</w:t>
      </w:r>
    </w:p>
    <w:p w:rsidR="00A47698" w:rsidRPr="00A47698" w:rsidRDefault="00A47698" w:rsidP="00A47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       2. Установить предельный объем муниципального внутреннего долга на 2017 год в сумме 0 рублей, на 2018 год в сумме 0 рублей, на 2019 год в сумме 0 рублей.</w:t>
      </w:r>
    </w:p>
    <w:p w:rsidR="00A47698" w:rsidRPr="00A47698" w:rsidRDefault="00A47698" w:rsidP="00A47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       3. Установить объем расходов бюджета поселения на обслуживание муниципального внутреннего долга Маюровского сельсовета Сузунского района Новосибирской области на 2017 год  в сумме 0 рублей, на 2018 год  в сумме 0 рублей, на 2019 год в сумме 0 рублей.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10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1. Утвердить объем иных межбюджетных трансфертов, предоставляемых из местного бюджета бюджету Сузунского района: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- на 2017 год в сумме 605835,00 руб.,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- на 2018 год  в сумме 0,00 руб.,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- на 2019 год в сумме 0,00 руб.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2. Утвердить цели предоставления иных межбюджетных трансфертов из бюджета Маюровского сельсовета Сузунского района Новосибирской области бюджету Сузунского района на осуществление переданных полномочий на 2017 год и плановый период 2017 – 2018 годов, согласно приложению 6 к настоящему решению.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b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11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698">
        <w:rPr>
          <w:rFonts w:ascii="Times New Roman" w:eastAsia="Calibri" w:hAnsi="Times New Roman"/>
          <w:sz w:val="28"/>
          <w:szCs w:val="28"/>
          <w:lang w:eastAsia="en-US"/>
        </w:rPr>
        <w:t>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 и (или) законодательством Новосибирской области, и в пределах бюджетных ассигнований, предусмотренных ведомственной структурой расходов бюджета Маюровского сельсовета Сузунского района Новосибирской области на 2017 год и на 2018</w:t>
      </w:r>
      <w:proofErr w:type="gramEnd"/>
      <w:r w:rsidRPr="00A47698">
        <w:rPr>
          <w:rFonts w:ascii="Times New Roman" w:eastAsia="Calibri" w:hAnsi="Times New Roman"/>
          <w:sz w:val="28"/>
          <w:szCs w:val="28"/>
          <w:lang w:eastAsia="en-US"/>
        </w:rPr>
        <w:t xml:space="preserve"> и 2019 годы по соответствующим целевым статьям и виду расходов согласно таблицам 1 и 2 приложения 4 к настоящему решению, в порядке, установленном администрацией Маюровского сельсовета Сузунского района Новосибирской области.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12</w:t>
      </w:r>
    </w:p>
    <w:p w:rsidR="00A47698" w:rsidRPr="00A47698" w:rsidRDefault="00A47698" w:rsidP="00A47698">
      <w:pPr>
        <w:tabs>
          <w:tab w:val="left" w:pos="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ab/>
        <w:t>1. Утвердить, общий объем бюджетных ассигнований, направляемых на исполнение публичных нормативных обязательств</w:t>
      </w:r>
    </w:p>
    <w:p w:rsidR="00A47698" w:rsidRPr="00A47698" w:rsidRDefault="00A47698" w:rsidP="00A47698">
      <w:pPr>
        <w:tabs>
          <w:tab w:val="left" w:pos="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ab/>
        <w:t>- на 2017 год в сумме 432870,00 руб.,</w:t>
      </w:r>
    </w:p>
    <w:p w:rsidR="00A47698" w:rsidRPr="00A47698" w:rsidRDefault="00A47698" w:rsidP="00A47698">
      <w:pPr>
        <w:tabs>
          <w:tab w:val="left" w:pos="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ab/>
        <w:t>- на 2018 год  в сумме 432870,00 руб.,</w:t>
      </w:r>
    </w:p>
    <w:p w:rsidR="00A47698" w:rsidRPr="00A47698" w:rsidRDefault="00A47698" w:rsidP="00A47698">
      <w:pPr>
        <w:tabs>
          <w:tab w:val="left" w:pos="82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ab/>
        <w:t>- на 2019 год в сумме 432870,00 руб.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ab/>
        <w:t>2. Утвердить перечень публичных нормативных обязательств, подлежащих исполнению за счет  средств бюджета Маюровского сельсовета на 2017 – 2019 годы, согласно приложению 7 к настоящему решению.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b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13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1. Утвердить перечень муниципальных программ, подлежащих исполнению за счет средств бюджета Маюровского сельсовета Сузунского района Новосибирской области на 2017 год и плановый период 2018-2019 годы согласно приложению 8 к настоящему решению.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2. Муниципальные программы Маюровского сельсовета Сузунского района Новосибирской области, не включенные в перечень, финансированию в 2017-2019 годах не подлежат.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14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Установить, что средства местного бюджета, предусмотренные на условиях софинансирования расходов, осуществляемых за счет средств областного бюджета, расходуются в соответствии с установленными нормативами софинансирования расходов.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698">
        <w:rPr>
          <w:rFonts w:ascii="Times New Roman" w:hAnsi="Times New Roman"/>
          <w:sz w:val="28"/>
          <w:szCs w:val="28"/>
        </w:rPr>
        <w:t>Фактический объем указанных расходов местного бюджета определяется соответствующими главными распорядителями средств местного бюджета в пределах бюджетных ассигнований, утвержденных настоящим решением, исходя из фактически поступившего объема средств областного бюджета на соответствующие цели, если иное не предусмотрено законодательством.</w:t>
      </w:r>
      <w:proofErr w:type="gramEnd"/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15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В случае наделения органов местного самоуправления муниципального образования отдельными государственными полномочиями в соответствии с федеральными законами и законами Новосибирской области, реализация таких полномочий осуществляется при условии переданных материальных и финансовых средств.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b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16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Установить, что остатки средств местного бюджета на начало 2017 года, за исключением целевых средств, могут направляться на покрытие временных кассовых разрывов в 2017году.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17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Настоящее решение вступает в силу с 01 января 2017 года.</w:t>
      </w: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A47698" w:rsidRPr="00A47698" w:rsidRDefault="00A47698" w:rsidP="00A47698">
      <w:pPr>
        <w:spacing w:after="0"/>
        <w:ind w:firstLine="510"/>
        <w:jc w:val="both"/>
        <w:rPr>
          <w:rFonts w:ascii="Times New Roman" w:hAnsi="Times New Roman"/>
          <w:b/>
          <w:sz w:val="28"/>
          <w:szCs w:val="28"/>
        </w:rPr>
      </w:pPr>
      <w:r w:rsidRPr="00A47698">
        <w:rPr>
          <w:rFonts w:ascii="Times New Roman" w:hAnsi="Times New Roman"/>
          <w:b/>
          <w:sz w:val="28"/>
          <w:szCs w:val="28"/>
        </w:rPr>
        <w:t>Статья 18</w:t>
      </w:r>
    </w:p>
    <w:p w:rsidR="00A47698" w:rsidRPr="00A47698" w:rsidRDefault="00A47698" w:rsidP="00A4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47698"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бюллетене </w:t>
      </w:r>
      <w:r w:rsidRPr="00A47698">
        <w:rPr>
          <w:rFonts w:ascii="Times New Roman" w:hAnsi="Times New Roman"/>
          <w:sz w:val="28"/>
          <w:szCs w:val="28"/>
          <w:lang w:eastAsia="en-US"/>
        </w:rPr>
        <w:t xml:space="preserve"> «Маюровский вестник».</w:t>
      </w:r>
    </w:p>
    <w:p w:rsidR="00A47698" w:rsidRPr="00A47698" w:rsidRDefault="00A47698" w:rsidP="00A4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7698" w:rsidRPr="00A47698" w:rsidRDefault="00A47698" w:rsidP="00A4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7698" w:rsidRPr="00A47698" w:rsidRDefault="00A47698" w:rsidP="00A4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47698" w:rsidRPr="00A47698" w:rsidRDefault="00A47698" w:rsidP="00A476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Pr="00A47698">
        <w:rPr>
          <w:rFonts w:ascii="Times New Roman" w:hAnsi="Times New Roman"/>
          <w:sz w:val="28"/>
          <w:szCs w:val="28"/>
        </w:rPr>
        <w:tab/>
      </w:r>
      <w:r w:rsidRPr="00A47698">
        <w:rPr>
          <w:rFonts w:ascii="Times New Roman" w:hAnsi="Times New Roman"/>
          <w:sz w:val="28"/>
          <w:szCs w:val="28"/>
        </w:rPr>
        <w:tab/>
        <w:t>Глава Маюровского сельсовета</w:t>
      </w:r>
    </w:p>
    <w:p w:rsidR="00A47698" w:rsidRPr="00A47698" w:rsidRDefault="00A47698" w:rsidP="00A476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Маюровского сельсовета</w:t>
      </w:r>
      <w:r w:rsidRPr="00A47698">
        <w:rPr>
          <w:rFonts w:ascii="Times New Roman" w:hAnsi="Times New Roman"/>
          <w:sz w:val="28"/>
          <w:szCs w:val="28"/>
        </w:rPr>
        <w:tab/>
      </w:r>
      <w:r w:rsidRPr="00A47698">
        <w:rPr>
          <w:rFonts w:ascii="Times New Roman" w:hAnsi="Times New Roman"/>
          <w:sz w:val="28"/>
          <w:szCs w:val="28"/>
        </w:rPr>
        <w:tab/>
      </w:r>
      <w:r w:rsidRPr="00A47698">
        <w:rPr>
          <w:rFonts w:ascii="Times New Roman" w:hAnsi="Times New Roman"/>
          <w:sz w:val="28"/>
          <w:szCs w:val="28"/>
        </w:rPr>
        <w:tab/>
        <w:t>Сузунского района</w:t>
      </w:r>
    </w:p>
    <w:p w:rsidR="00A47698" w:rsidRPr="00A47698" w:rsidRDefault="00A47698" w:rsidP="00A476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Сузунского района</w:t>
      </w:r>
      <w:r w:rsidRPr="00A47698">
        <w:rPr>
          <w:rFonts w:ascii="Times New Roman" w:hAnsi="Times New Roman"/>
          <w:sz w:val="28"/>
          <w:szCs w:val="28"/>
        </w:rPr>
        <w:tab/>
      </w:r>
      <w:r w:rsidRPr="00A47698">
        <w:rPr>
          <w:rFonts w:ascii="Times New Roman" w:hAnsi="Times New Roman"/>
          <w:sz w:val="28"/>
          <w:szCs w:val="28"/>
        </w:rPr>
        <w:tab/>
      </w:r>
      <w:r w:rsidRPr="00A47698">
        <w:rPr>
          <w:rFonts w:ascii="Times New Roman" w:hAnsi="Times New Roman"/>
          <w:sz w:val="28"/>
          <w:szCs w:val="28"/>
        </w:rPr>
        <w:tab/>
      </w:r>
      <w:r w:rsidRPr="00A47698"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A47698" w:rsidRPr="00A47698" w:rsidRDefault="00A47698" w:rsidP="00A476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Новосибирской области                           </w:t>
      </w:r>
    </w:p>
    <w:p w:rsidR="000D58EF" w:rsidRPr="00A47698" w:rsidRDefault="00A47698" w:rsidP="00A47698">
      <w:pPr>
        <w:spacing w:after="0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_______________В.В. Чурикова  </w:t>
      </w:r>
      <w:r w:rsidRPr="00A47698">
        <w:rPr>
          <w:rFonts w:ascii="Times New Roman" w:hAnsi="Times New Roman"/>
          <w:sz w:val="28"/>
          <w:szCs w:val="28"/>
        </w:rPr>
        <w:tab/>
      </w:r>
      <w:r w:rsidRPr="00A476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 В.В.Чурикова</w:t>
      </w:r>
    </w:p>
    <w:p w:rsidR="000D58EF" w:rsidRPr="00A47698" w:rsidRDefault="000D58EF" w:rsidP="00A47698">
      <w:pPr>
        <w:spacing w:after="0"/>
        <w:rPr>
          <w:rFonts w:ascii="Times New Roman" w:hAnsi="Times New Roman"/>
          <w:sz w:val="28"/>
          <w:szCs w:val="28"/>
        </w:rPr>
      </w:pPr>
    </w:p>
    <w:p w:rsidR="00A47698" w:rsidRDefault="00A47698" w:rsidP="00A47698">
      <w:pPr>
        <w:pStyle w:val="1"/>
        <w:spacing w:line="276" w:lineRule="auto"/>
      </w:pPr>
    </w:p>
    <w:p w:rsidR="00A47698" w:rsidRDefault="00A47698" w:rsidP="00A47698">
      <w:pPr>
        <w:pStyle w:val="1"/>
        <w:spacing w:line="276" w:lineRule="auto"/>
        <w:jc w:val="center"/>
      </w:pPr>
    </w:p>
    <w:p w:rsidR="00A47698" w:rsidRDefault="00A47698" w:rsidP="00A47698">
      <w:pPr>
        <w:pStyle w:val="1"/>
        <w:spacing w:line="276" w:lineRule="auto"/>
        <w:jc w:val="center"/>
      </w:pPr>
    </w:p>
    <w:p w:rsidR="00A47698" w:rsidRDefault="00A47698" w:rsidP="00A47698">
      <w:pPr>
        <w:pStyle w:val="1"/>
        <w:spacing w:line="276" w:lineRule="auto"/>
        <w:jc w:val="center"/>
      </w:pPr>
    </w:p>
    <w:p w:rsidR="00A47698" w:rsidRDefault="00A47698" w:rsidP="00A47698">
      <w:pPr>
        <w:pStyle w:val="1"/>
        <w:spacing w:line="276" w:lineRule="auto"/>
        <w:jc w:val="center"/>
      </w:pPr>
    </w:p>
    <w:p w:rsidR="00A47698" w:rsidRDefault="00A47698" w:rsidP="00A47698">
      <w:pPr>
        <w:pStyle w:val="1"/>
        <w:spacing w:line="276" w:lineRule="auto"/>
        <w:jc w:val="center"/>
      </w:pPr>
    </w:p>
    <w:p w:rsidR="00A47698" w:rsidRDefault="00A47698" w:rsidP="00A47698">
      <w:pPr>
        <w:pStyle w:val="1"/>
        <w:spacing w:line="276" w:lineRule="auto"/>
        <w:jc w:val="center"/>
      </w:pPr>
    </w:p>
    <w:p w:rsidR="00A47698" w:rsidRDefault="00A47698" w:rsidP="00A47698">
      <w:pPr>
        <w:pStyle w:val="1"/>
        <w:spacing w:line="276" w:lineRule="auto"/>
        <w:jc w:val="center"/>
      </w:pPr>
    </w:p>
    <w:p w:rsidR="00A47698" w:rsidRDefault="00A47698" w:rsidP="00A47698">
      <w:pPr>
        <w:pStyle w:val="1"/>
        <w:spacing w:line="276" w:lineRule="auto"/>
        <w:jc w:val="center"/>
      </w:pPr>
    </w:p>
    <w:p w:rsidR="00A47698" w:rsidRDefault="00A47698" w:rsidP="00A47698">
      <w:pPr>
        <w:pStyle w:val="1"/>
        <w:spacing w:line="276" w:lineRule="auto"/>
        <w:jc w:val="center"/>
      </w:pPr>
    </w:p>
    <w:p w:rsidR="00A47698" w:rsidRDefault="00A47698" w:rsidP="00A47698">
      <w:pPr>
        <w:pStyle w:val="1"/>
        <w:spacing w:line="276" w:lineRule="auto"/>
        <w:jc w:val="center"/>
      </w:pPr>
    </w:p>
    <w:p w:rsidR="00A47698" w:rsidRDefault="00A47698" w:rsidP="00A47698">
      <w:pPr>
        <w:pStyle w:val="1"/>
        <w:spacing w:line="276" w:lineRule="auto"/>
        <w:jc w:val="center"/>
      </w:pPr>
    </w:p>
    <w:p w:rsidR="00A47698" w:rsidRDefault="00A47698" w:rsidP="00A47698">
      <w:pPr>
        <w:pStyle w:val="1"/>
        <w:spacing w:line="276" w:lineRule="auto"/>
        <w:jc w:val="center"/>
      </w:pPr>
    </w:p>
    <w:p w:rsidR="00A47698" w:rsidRDefault="00A47698" w:rsidP="00A47698">
      <w:pPr>
        <w:pStyle w:val="1"/>
        <w:spacing w:line="276" w:lineRule="auto"/>
        <w:jc w:val="center"/>
      </w:pPr>
    </w:p>
    <w:p w:rsidR="00A47698" w:rsidRDefault="00A47698" w:rsidP="00A47698">
      <w:pPr>
        <w:pStyle w:val="1"/>
        <w:spacing w:line="276" w:lineRule="auto"/>
        <w:jc w:val="center"/>
      </w:pPr>
    </w:p>
    <w:p w:rsidR="00A47698" w:rsidRDefault="00A47698" w:rsidP="00A47698">
      <w:pPr>
        <w:pStyle w:val="1"/>
        <w:spacing w:line="276" w:lineRule="auto"/>
        <w:jc w:val="center"/>
      </w:pPr>
    </w:p>
    <w:p w:rsidR="00A47698" w:rsidRPr="00A47698" w:rsidRDefault="00A47698" w:rsidP="00A47698">
      <w:pPr>
        <w:spacing w:after="0"/>
        <w:rPr>
          <w:rFonts w:ascii="Times New Roman" w:hAnsi="Times New Roman"/>
          <w:sz w:val="28"/>
          <w:szCs w:val="28"/>
        </w:rPr>
      </w:pPr>
    </w:p>
    <w:p w:rsidR="00A47698" w:rsidRPr="00A47698" w:rsidRDefault="00A47698" w:rsidP="00A47698">
      <w:pPr>
        <w:pStyle w:val="1"/>
        <w:spacing w:line="276" w:lineRule="auto"/>
        <w:jc w:val="center"/>
      </w:pPr>
      <w:r w:rsidRPr="00A47698">
        <w:tab/>
        <w:t>Пояснительная записка</w:t>
      </w:r>
    </w:p>
    <w:p w:rsidR="00A47698" w:rsidRPr="00A47698" w:rsidRDefault="00A47698" w:rsidP="00A47698">
      <w:pPr>
        <w:pStyle w:val="1"/>
        <w:spacing w:line="276" w:lineRule="auto"/>
        <w:jc w:val="center"/>
      </w:pPr>
      <w:r w:rsidRPr="00A47698">
        <w:t>к проекту бюджета Маюровского сельсовета на 2017 год</w:t>
      </w:r>
    </w:p>
    <w:p w:rsidR="00A47698" w:rsidRPr="00A47698" w:rsidRDefault="00A47698" w:rsidP="00A47698">
      <w:pPr>
        <w:pStyle w:val="1"/>
        <w:spacing w:line="276" w:lineRule="auto"/>
        <w:jc w:val="center"/>
      </w:pPr>
      <w:r w:rsidRPr="00A47698">
        <w:t>и плановый период 2018-2019 годы.</w:t>
      </w:r>
    </w:p>
    <w:p w:rsidR="00A47698" w:rsidRPr="00A47698" w:rsidRDefault="00A47698" w:rsidP="00A47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Доходы бюджета Маюровского сельсовета Сузунского района Новосибирской области запланированы:</w:t>
      </w:r>
    </w:p>
    <w:p w:rsidR="00A47698" w:rsidRPr="00A47698" w:rsidRDefault="00A47698" w:rsidP="00A47698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- на 2017 год в сумме 4275,5 тыс. руб., в том числе собственные 1368,0 тыс. руб., безвозмездные поступления 2097,4 тыс. руб.;</w:t>
      </w:r>
    </w:p>
    <w:p w:rsidR="00A47698" w:rsidRPr="00A47698" w:rsidRDefault="00A47698" w:rsidP="00A47698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- на 2018 год в сумме 3624,4 тыс. руб., в том числе собственные 1419,4 тыс. руб., безвозмездные поступления 2205,0 тыс. руб.; </w:t>
      </w:r>
    </w:p>
    <w:p w:rsidR="00A47698" w:rsidRPr="00A47698" w:rsidRDefault="00A47698" w:rsidP="00A47698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- на 2019 год в сумме 3683,9 тыс. руб., в том числе собственные 1381,4 тыс. руб., безвозмездные поступления 2302,5 тыс. руб.</w:t>
      </w:r>
    </w:p>
    <w:p w:rsidR="00A47698" w:rsidRPr="00A47698" w:rsidRDefault="00A47698" w:rsidP="00A476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Собственные доходы  составляют  32,0 %, 39,2 %, 37,5 % общего объема доходов местного бюджета соответственно по годам.</w:t>
      </w:r>
    </w:p>
    <w:p w:rsidR="00A47698" w:rsidRPr="00A47698" w:rsidRDefault="00A47698" w:rsidP="00A4769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ab/>
        <w:t>Размер дотации в 2017 году составил 2618,0 тыс. руб.</w:t>
      </w:r>
    </w:p>
    <w:p w:rsidR="00A47698" w:rsidRPr="00A47698" w:rsidRDefault="00A47698" w:rsidP="00A476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В 2017 году иные межбюджетные трансферты, предоставляемые из бюджета Маюровского сельсовета Сузунского района Новосибирской области  бюджету Сузунского района, запланированы  в размере 605,8 тыс. руб.</w:t>
      </w:r>
    </w:p>
    <w:p w:rsidR="00A47698" w:rsidRPr="00A47698" w:rsidRDefault="00A47698" w:rsidP="00A47698">
      <w:pPr>
        <w:spacing w:after="0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Общая сумма планируемых расходов на 2017 - 2019 гг. составила 4343,9 тыс. руб., 3624,4 тыс. руб., 3683,9 тыс. руб., соответственно по годам. Дефицит бюджета в 2017 году планируется в размере 68,4 тыс. руб.</w:t>
      </w:r>
    </w:p>
    <w:p w:rsidR="00A47698" w:rsidRPr="00A47698" w:rsidRDefault="00A47698" w:rsidP="00A476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В расходной части бюджета планируются расходы </w:t>
      </w:r>
      <w:proofErr w:type="gramStart"/>
      <w:r w:rsidRPr="00A47698">
        <w:rPr>
          <w:rFonts w:ascii="Times New Roman" w:hAnsi="Times New Roman"/>
          <w:sz w:val="28"/>
          <w:szCs w:val="28"/>
        </w:rPr>
        <w:t>на</w:t>
      </w:r>
      <w:proofErr w:type="gramEnd"/>
      <w:r w:rsidRPr="00A47698">
        <w:rPr>
          <w:rFonts w:ascii="Times New Roman" w:hAnsi="Times New Roman"/>
          <w:sz w:val="28"/>
          <w:szCs w:val="28"/>
        </w:rPr>
        <w:t>:</w:t>
      </w:r>
    </w:p>
    <w:p w:rsidR="00A47698" w:rsidRPr="00A47698" w:rsidRDefault="00A47698" w:rsidP="00A476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Р. 0102 Функционирование главы местной администрации в части выплаты заработной платы и начислений на нее 464,3 тыс. руб.</w:t>
      </w:r>
    </w:p>
    <w:p w:rsidR="00A47698" w:rsidRPr="00A47698" w:rsidRDefault="00A47698" w:rsidP="00A47698">
      <w:pPr>
        <w:spacing w:after="0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Р. 0104 Функционирование местной администрации – выплата зарплаты аппарату администрации, оплата услуг связи, оплата услуг по содержанию имущества, оплата услуг по текущему ремонту здания, оплата налогов и сборов, приобретение материальных запасов (канцелярия и </w:t>
      </w:r>
      <w:proofErr w:type="spellStart"/>
      <w:r w:rsidRPr="00A47698">
        <w:rPr>
          <w:rFonts w:ascii="Times New Roman" w:hAnsi="Times New Roman"/>
          <w:sz w:val="28"/>
          <w:szCs w:val="28"/>
        </w:rPr>
        <w:t>хоз</w:t>
      </w:r>
      <w:proofErr w:type="spellEnd"/>
      <w:r w:rsidRPr="00A47698">
        <w:rPr>
          <w:rFonts w:ascii="Times New Roman" w:hAnsi="Times New Roman"/>
          <w:sz w:val="28"/>
          <w:szCs w:val="28"/>
        </w:rPr>
        <w:t>. товары) и прочие работы и услуги для функционирования аппарата 1041,0 тыс. руб.</w:t>
      </w:r>
    </w:p>
    <w:p w:rsidR="00A47698" w:rsidRPr="00A47698" w:rsidRDefault="00A47698" w:rsidP="00A47698">
      <w:pPr>
        <w:spacing w:after="0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Р. 0106 Обеспечение деятельности финансовых налоговых и таможенных органов и органов финансового надзора 7,3 руб.</w:t>
      </w:r>
    </w:p>
    <w:p w:rsidR="00A47698" w:rsidRPr="00A47698" w:rsidRDefault="00A47698" w:rsidP="00A47698">
      <w:pPr>
        <w:spacing w:after="0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Р. 0113 Другие общегосударственные вопросы (расходы, направленные на ведение бухгалтерского учета, выполнение других обязательств) 377,3 тыс. руб.</w:t>
      </w:r>
    </w:p>
    <w:p w:rsidR="00A47698" w:rsidRPr="00A47698" w:rsidRDefault="00A47698" w:rsidP="00A47698">
      <w:pPr>
        <w:spacing w:after="0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Р. 0203 Осуществление первичного воинского учета на территориях, где отсутствуют военные комиссариаты 80,5 тыс. руб.</w:t>
      </w:r>
    </w:p>
    <w:p w:rsidR="00A47698" w:rsidRPr="00A47698" w:rsidRDefault="00A47698" w:rsidP="00A47698">
      <w:pPr>
        <w:spacing w:after="0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Р. 0309 Предупреждение и ликвидация последствий чрезвычайных ситуаций и стихийных бедствий 3,0 тыс. руб.</w:t>
      </w:r>
    </w:p>
    <w:p w:rsidR="00A47698" w:rsidRPr="00A47698" w:rsidRDefault="00A47698" w:rsidP="00A47698">
      <w:pPr>
        <w:spacing w:after="0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Р. 0310 Обеспечение пожарной безопасности 4,0 тыс. руб.</w:t>
      </w:r>
    </w:p>
    <w:p w:rsidR="00A47698" w:rsidRPr="00A47698" w:rsidRDefault="00A47698" w:rsidP="00A47698">
      <w:pPr>
        <w:spacing w:after="0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Р. 0314 Мероприятия по предупреждению терроризма и экстремизма 3,0 тыс. руб.</w:t>
      </w:r>
    </w:p>
    <w:p w:rsidR="00A47698" w:rsidRPr="00A47698" w:rsidRDefault="00A47698" w:rsidP="00A47698">
      <w:pPr>
        <w:spacing w:after="0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Р. 0409 Дорожные фонды 1215,8 тыс. руб.</w:t>
      </w:r>
    </w:p>
    <w:p w:rsidR="00A47698" w:rsidRPr="00A47698" w:rsidRDefault="00A47698" w:rsidP="00A47698">
      <w:pPr>
        <w:spacing w:after="0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Р. 0503 Оплата услуг по благоустройству – содержание уличного освещения, озеленение поселения, содержание мест захоронения и прочие работы по благоустройству 138,1тыс. руб.</w:t>
      </w:r>
    </w:p>
    <w:p w:rsidR="00A47698" w:rsidRPr="00A47698" w:rsidRDefault="00A47698" w:rsidP="00A47698">
      <w:pPr>
        <w:spacing w:after="0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Р. 0801 Мероприятия, направленные на осуществление полномочий по созданию досуга и обеспечению жителей поселений услугами организации культуры 462,7 тыс. руб. </w:t>
      </w:r>
    </w:p>
    <w:p w:rsidR="00A47698" w:rsidRPr="00A47698" w:rsidRDefault="00A47698" w:rsidP="00A47698">
      <w:pPr>
        <w:spacing w:after="0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Р. 1001 Пенсионное обеспечение. Доплаты к пенсиям муниципальных служащих 432,9 тыс. руб.</w:t>
      </w:r>
    </w:p>
    <w:p w:rsidR="00A47698" w:rsidRPr="00A47698" w:rsidRDefault="00A47698" w:rsidP="00A47698">
      <w:pPr>
        <w:spacing w:after="0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 xml:space="preserve">Р. 1003 Социальное обеспечение населения. Возмещение </w:t>
      </w:r>
      <w:proofErr w:type="gramStart"/>
      <w:r w:rsidRPr="00A47698">
        <w:rPr>
          <w:rFonts w:ascii="Times New Roman" w:hAnsi="Times New Roman"/>
          <w:sz w:val="28"/>
          <w:szCs w:val="28"/>
        </w:rPr>
        <w:t>спец</w:t>
      </w:r>
      <w:proofErr w:type="gramEnd"/>
      <w:r w:rsidRPr="00A47698">
        <w:rPr>
          <w:rFonts w:ascii="Times New Roman" w:hAnsi="Times New Roman"/>
          <w:sz w:val="28"/>
          <w:szCs w:val="28"/>
        </w:rPr>
        <w:t>. службам по вопросам похоронного дела расходов по гарантированному перечню услуг по погребению 6,3 тыс. руб.</w:t>
      </w:r>
    </w:p>
    <w:p w:rsidR="00A47698" w:rsidRPr="00A47698" w:rsidRDefault="00A47698" w:rsidP="00A47698">
      <w:pPr>
        <w:spacing w:after="0"/>
        <w:ind w:left="100" w:firstLine="608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Р. 1102 Массовый спорт. Проведение физкультурно-оздоровительных и спортивных мероприятий поселения 107,8 тыс. руб.</w:t>
      </w:r>
    </w:p>
    <w:p w:rsidR="00A47698" w:rsidRPr="00A47698" w:rsidRDefault="00A47698" w:rsidP="00A47698">
      <w:pPr>
        <w:spacing w:after="0"/>
        <w:ind w:left="100"/>
        <w:jc w:val="both"/>
        <w:rPr>
          <w:rFonts w:ascii="Times New Roman" w:hAnsi="Times New Roman"/>
          <w:sz w:val="28"/>
          <w:szCs w:val="28"/>
        </w:rPr>
      </w:pPr>
    </w:p>
    <w:p w:rsidR="00A47698" w:rsidRPr="00A47698" w:rsidRDefault="00A47698" w:rsidP="00A47698">
      <w:pPr>
        <w:spacing w:after="0"/>
        <w:ind w:left="100"/>
        <w:jc w:val="both"/>
        <w:rPr>
          <w:rFonts w:ascii="Times New Roman" w:hAnsi="Times New Roman"/>
          <w:sz w:val="28"/>
          <w:szCs w:val="28"/>
        </w:rPr>
      </w:pPr>
    </w:p>
    <w:p w:rsidR="00A47698" w:rsidRPr="00A47698" w:rsidRDefault="00A47698" w:rsidP="00A47698">
      <w:pPr>
        <w:spacing w:after="0"/>
        <w:ind w:left="10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Глава Маюровского сельсовета</w:t>
      </w:r>
    </w:p>
    <w:p w:rsidR="00A47698" w:rsidRPr="00A47698" w:rsidRDefault="00A47698" w:rsidP="00A47698">
      <w:pPr>
        <w:spacing w:after="0"/>
        <w:ind w:left="100"/>
        <w:jc w:val="both"/>
        <w:rPr>
          <w:rFonts w:ascii="Times New Roman" w:hAnsi="Times New Roman"/>
          <w:sz w:val="28"/>
          <w:szCs w:val="28"/>
        </w:rPr>
      </w:pPr>
      <w:r w:rsidRPr="00A47698">
        <w:rPr>
          <w:rFonts w:ascii="Times New Roman" w:hAnsi="Times New Roman"/>
          <w:sz w:val="28"/>
          <w:szCs w:val="28"/>
        </w:rPr>
        <w:t>Сузунского района</w:t>
      </w:r>
    </w:p>
    <w:p w:rsidR="00A47698" w:rsidRPr="00A47698" w:rsidRDefault="00A47698" w:rsidP="00A47698">
      <w:pPr>
        <w:spacing w:after="0"/>
        <w:ind w:left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47698">
        <w:rPr>
          <w:rFonts w:ascii="Times New Roman" w:hAnsi="Times New Roman"/>
          <w:sz w:val="28"/>
          <w:szCs w:val="28"/>
        </w:rPr>
        <w:t>В.В. Чурикова</w:t>
      </w:r>
    </w:p>
    <w:p w:rsidR="000D1E23" w:rsidRDefault="000D1E23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1E23" w:rsidRDefault="000D1E23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1E23" w:rsidRDefault="000D1E23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1E23" w:rsidRDefault="000D1E23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1E23" w:rsidRDefault="000D1E23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1E23" w:rsidRDefault="000D1E23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1E23" w:rsidRDefault="000D1E23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1E23" w:rsidRDefault="000D1E23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1E23" w:rsidRDefault="000D1E23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1E23" w:rsidRDefault="000D1E23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D1E23" w:rsidRDefault="000D1E23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7FE" w:rsidRDefault="004037FE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7FE" w:rsidRDefault="004037FE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7FE" w:rsidRDefault="004037FE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7FE" w:rsidRDefault="004037FE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7FE" w:rsidRDefault="004037FE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7FE" w:rsidRDefault="004037FE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7FE" w:rsidRDefault="004037FE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037FE" w:rsidRDefault="004037FE" w:rsidP="000D1E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4037FE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21F"/>
    <w:multiLevelType w:val="hybridMultilevel"/>
    <w:tmpl w:val="605E6B2C"/>
    <w:lvl w:ilvl="0" w:tplc="FFFFFFFF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12ECD"/>
    <w:multiLevelType w:val="hybridMultilevel"/>
    <w:tmpl w:val="7B32AC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502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482AD9"/>
    <w:multiLevelType w:val="hybridMultilevel"/>
    <w:tmpl w:val="B058C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377B9"/>
    <w:multiLevelType w:val="hybridMultilevel"/>
    <w:tmpl w:val="358EE608"/>
    <w:lvl w:ilvl="0" w:tplc="475C0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E67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4362F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91EA8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8DA3EB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B4264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0228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632DF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8107F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19B3EB5"/>
    <w:multiLevelType w:val="hybridMultilevel"/>
    <w:tmpl w:val="C576EBFC"/>
    <w:lvl w:ilvl="0" w:tplc="6D7832C2">
      <w:start w:val="1"/>
      <w:numFmt w:val="bullet"/>
      <w:lvlText w:val=""/>
      <w:lvlJc w:val="left"/>
      <w:pPr>
        <w:tabs>
          <w:tab w:val="num" w:pos="1101"/>
        </w:tabs>
        <w:ind w:left="1101" w:hanging="360"/>
      </w:pPr>
      <w:rPr>
        <w:rFonts w:ascii="Wingdings" w:hAnsi="Wingdings" w:cs="Wingdings" w:hint="default"/>
        <w:color w:val="80008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E2245"/>
    <w:multiLevelType w:val="multilevel"/>
    <w:tmpl w:val="F03A95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85C2471"/>
    <w:multiLevelType w:val="multilevel"/>
    <w:tmpl w:val="69FAF3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0">
    <w:nsid w:val="56B530E6"/>
    <w:multiLevelType w:val="multilevel"/>
    <w:tmpl w:val="608A2D9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8" w:hanging="450"/>
      </w:pPr>
    </w:lvl>
    <w:lvl w:ilvl="2">
      <w:start w:val="1"/>
      <w:numFmt w:val="decimal"/>
      <w:isLgl/>
      <w:lvlText w:val="%1.%2.%3"/>
      <w:lvlJc w:val="left"/>
      <w:pPr>
        <w:ind w:left="1776" w:hanging="720"/>
      </w:pPr>
    </w:lvl>
    <w:lvl w:ilvl="3">
      <w:start w:val="1"/>
      <w:numFmt w:val="decimal"/>
      <w:isLgl/>
      <w:lvlText w:val="%1.%2.%3.%4"/>
      <w:lvlJc w:val="left"/>
      <w:pPr>
        <w:ind w:left="2484" w:hanging="1080"/>
      </w:pPr>
    </w:lvl>
    <w:lvl w:ilvl="4">
      <w:start w:val="1"/>
      <w:numFmt w:val="decimal"/>
      <w:isLgl/>
      <w:lvlText w:val="%1.%2.%3.%4.%5"/>
      <w:lvlJc w:val="left"/>
      <w:pPr>
        <w:ind w:left="2832" w:hanging="1080"/>
      </w:pPr>
    </w:lvl>
    <w:lvl w:ilvl="5">
      <w:start w:val="1"/>
      <w:numFmt w:val="decimal"/>
      <w:isLgl/>
      <w:lvlText w:val="%1.%2.%3.%4.%5.%6"/>
      <w:lvlJc w:val="left"/>
      <w:pPr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</w:lvl>
  </w:abstractNum>
  <w:abstractNum w:abstractNumId="11">
    <w:nsid w:val="6B2A6D5D"/>
    <w:multiLevelType w:val="hybridMultilevel"/>
    <w:tmpl w:val="8C32E3E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595216"/>
    <w:multiLevelType w:val="hybridMultilevel"/>
    <w:tmpl w:val="A656E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</w:num>
  <w:num w:numId="2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53DE3"/>
    <w:rsid w:val="00053DE3"/>
    <w:rsid w:val="000C2E07"/>
    <w:rsid w:val="000D1E23"/>
    <w:rsid w:val="000D58EF"/>
    <w:rsid w:val="00122325"/>
    <w:rsid w:val="0013107D"/>
    <w:rsid w:val="00245646"/>
    <w:rsid w:val="00257C9A"/>
    <w:rsid w:val="00386F74"/>
    <w:rsid w:val="003A6DCF"/>
    <w:rsid w:val="004037FE"/>
    <w:rsid w:val="00411697"/>
    <w:rsid w:val="00506F30"/>
    <w:rsid w:val="005529D0"/>
    <w:rsid w:val="00583222"/>
    <w:rsid w:val="005F0F7F"/>
    <w:rsid w:val="0060051A"/>
    <w:rsid w:val="0066502E"/>
    <w:rsid w:val="0066536A"/>
    <w:rsid w:val="00746C29"/>
    <w:rsid w:val="00806E48"/>
    <w:rsid w:val="00842998"/>
    <w:rsid w:val="008642F3"/>
    <w:rsid w:val="00876E4C"/>
    <w:rsid w:val="00973E6F"/>
    <w:rsid w:val="00A37AE9"/>
    <w:rsid w:val="00A47698"/>
    <w:rsid w:val="00A56FFE"/>
    <w:rsid w:val="00A7148E"/>
    <w:rsid w:val="00AA0DB8"/>
    <w:rsid w:val="00B11F97"/>
    <w:rsid w:val="00B43069"/>
    <w:rsid w:val="00B5237D"/>
    <w:rsid w:val="00B8022A"/>
    <w:rsid w:val="00CE7997"/>
    <w:rsid w:val="00CF651E"/>
    <w:rsid w:val="00D90D7D"/>
    <w:rsid w:val="00DA603E"/>
    <w:rsid w:val="00DE08C3"/>
    <w:rsid w:val="00E02B78"/>
    <w:rsid w:val="00F13B70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E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58EF"/>
    <w:pPr>
      <w:keepNext/>
      <w:spacing w:after="0" w:line="240" w:lineRule="auto"/>
      <w:ind w:firstLine="708"/>
      <w:jc w:val="right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D58E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D58E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D58EF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D58EF"/>
    <w:pPr>
      <w:keepNext/>
      <w:snapToGrid w:val="0"/>
      <w:spacing w:after="0" w:line="240" w:lineRule="auto"/>
      <w:jc w:val="center"/>
      <w:outlineLvl w:val="5"/>
    </w:pPr>
    <w:rPr>
      <w:rFonts w:ascii="Times New Roman" w:hAnsi="Times New Roman"/>
      <w:color w:val="FF000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D58EF"/>
    <w:pPr>
      <w:keepNext/>
      <w:spacing w:after="0" w:line="240" w:lineRule="auto"/>
      <w:ind w:firstLine="360"/>
      <w:jc w:val="both"/>
      <w:outlineLvl w:val="6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unhideWhenUsed/>
    <w:qFormat/>
    <w:rsid w:val="000D58EF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053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53DE3"/>
    <w:pPr>
      <w:ind w:left="720"/>
      <w:contextualSpacing/>
    </w:pPr>
  </w:style>
  <w:style w:type="paragraph" w:customStyle="1" w:styleId="s1">
    <w:name w:val="s_1"/>
    <w:basedOn w:val="a"/>
    <w:rsid w:val="00053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D58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D58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0D58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D58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0D58EF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0D58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D58E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58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D58EF"/>
    <w:rPr>
      <w:color w:val="800080" w:themeColor="followedHyperlink"/>
      <w:u w:val="single"/>
    </w:rPr>
  </w:style>
  <w:style w:type="paragraph" w:styleId="3">
    <w:name w:val="toc 3"/>
    <w:basedOn w:val="a"/>
    <w:next w:val="a"/>
    <w:autoRedefine/>
    <w:uiPriority w:val="99"/>
    <w:unhideWhenUsed/>
    <w:rsid w:val="000D58EF"/>
    <w:pPr>
      <w:spacing w:after="0" w:line="240" w:lineRule="auto"/>
      <w:ind w:left="560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aliases w:val="ВерхКолонтитул Знак"/>
    <w:basedOn w:val="a0"/>
    <w:link w:val="a7"/>
    <w:uiPriority w:val="99"/>
    <w:locked/>
    <w:rsid w:val="000D58EF"/>
    <w:rPr>
      <w:rFonts w:ascii="Calibri" w:eastAsia="Calibri" w:hAnsi="Calibri" w:cs="Calibri"/>
      <w:sz w:val="28"/>
      <w:szCs w:val="28"/>
    </w:rPr>
  </w:style>
  <w:style w:type="paragraph" w:styleId="a7">
    <w:name w:val="header"/>
    <w:aliases w:val="ВерхКолонтитул"/>
    <w:basedOn w:val="a"/>
    <w:link w:val="a6"/>
    <w:uiPriority w:val="99"/>
    <w:unhideWhenUsed/>
    <w:rsid w:val="000D58EF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sz w:val="28"/>
      <w:szCs w:val="28"/>
      <w:lang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7"/>
    <w:uiPriority w:val="99"/>
    <w:semiHidden/>
    <w:rsid w:val="000D58E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12"/>
    <w:uiPriority w:val="99"/>
    <w:semiHidden/>
    <w:unhideWhenUsed/>
    <w:rsid w:val="000D58EF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0D58EF"/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0D58EF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0D58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aliases w:val="Знак Знак,Знак1 Знак Знак,Основной текст1 Знак"/>
    <w:basedOn w:val="a0"/>
    <w:link w:val="ad"/>
    <w:uiPriority w:val="99"/>
    <w:semiHidden/>
    <w:locked/>
    <w:rsid w:val="000D58EF"/>
    <w:rPr>
      <w:rFonts w:ascii="Calibri" w:eastAsia="Calibri" w:hAnsi="Calibri" w:cs="Calibri"/>
      <w:sz w:val="28"/>
      <w:szCs w:val="28"/>
    </w:rPr>
  </w:style>
  <w:style w:type="paragraph" w:styleId="ad">
    <w:name w:val="Body Text"/>
    <w:aliases w:val="Знак,Знак1 Знак,Основной текст1"/>
    <w:basedOn w:val="a"/>
    <w:link w:val="ac"/>
    <w:uiPriority w:val="99"/>
    <w:semiHidden/>
    <w:unhideWhenUsed/>
    <w:rsid w:val="000D58EF"/>
    <w:pPr>
      <w:spacing w:after="0" w:line="240" w:lineRule="auto"/>
      <w:jc w:val="both"/>
    </w:pPr>
    <w:rPr>
      <w:rFonts w:eastAsia="Calibri" w:cs="Calibri"/>
      <w:sz w:val="28"/>
      <w:szCs w:val="28"/>
      <w:lang w:eastAsia="en-US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link w:val="ad"/>
    <w:uiPriority w:val="99"/>
    <w:semiHidden/>
    <w:rsid w:val="000D58EF"/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iPriority w:val="99"/>
    <w:unhideWhenUsed/>
    <w:rsid w:val="000D58EF"/>
    <w:pPr>
      <w:spacing w:after="0" w:line="240" w:lineRule="auto"/>
      <w:ind w:firstLine="720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5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0D58EF"/>
    <w:pPr>
      <w:spacing w:after="0" w:line="240" w:lineRule="auto"/>
    </w:pPr>
    <w:rPr>
      <w:rFonts w:ascii="Times New Roman" w:eastAsiaTheme="minorHAnsi" w:hAnsi="Times New Roman" w:cstheme="minorBidi"/>
      <w:color w:val="FF0000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D58EF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1"/>
    <w:semiHidden/>
    <w:unhideWhenUsed/>
    <w:rsid w:val="000D58EF"/>
    <w:pPr>
      <w:spacing w:after="0" w:line="240" w:lineRule="auto"/>
    </w:pPr>
    <w:rPr>
      <w:rFonts w:ascii="Times New Roman" w:hAnsi="Times New Roman"/>
      <w:sz w:val="32"/>
      <w:szCs w:val="20"/>
    </w:rPr>
  </w:style>
  <w:style w:type="character" w:customStyle="1" w:styleId="31">
    <w:name w:val="Основной текст 3 Знак"/>
    <w:basedOn w:val="a0"/>
    <w:link w:val="30"/>
    <w:semiHidden/>
    <w:rsid w:val="000D58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D58EF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D5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0D58E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0D5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14"/>
    <w:uiPriority w:val="99"/>
    <w:semiHidden/>
    <w:unhideWhenUsed/>
    <w:rsid w:val="000D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58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D5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91">
    <w:name w:val="Заголовок 91"/>
    <w:uiPriority w:val="99"/>
    <w:rsid w:val="000D58EF"/>
    <w:pPr>
      <w:keepNext/>
      <w:snapToGrid w:val="0"/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customStyle="1" w:styleId="af2">
    <w:name w:val="ОТСТУП"/>
    <w:basedOn w:val="a"/>
    <w:uiPriority w:val="99"/>
    <w:rsid w:val="000D58EF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uiPriority w:val="99"/>
    <w:rsid w:val="000D58EF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hAnsi="Bookman Old Style" w:cs="Bookman Old Style"/>
      <w:b/>
      <w:bCs/>
      <w:sz w:val="24"/>
      <w:szCs w:val="24"/>
    </w:rPr>
  </w:style>
  <w:style w:type="paragraph" w:customStyle="1" w:styleId="15">
    <w:name w:val="заголовок 1"/>
    <w:basedOn w:val="a"/>
    <w:next w:val="a"/>
    <w:uiPriority w:val="99"/>
    <w:rsid w:val="000D58E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i/>
      <w:iCs/>
      <w:sz w:val="28"/>
      <w:szCs w:val="28"/>
    </w:rPr>
  </w:style>
  <w:style w:type="paragraph" w:customStyle="1" w:styleId="af3">
    <w:name w:val="Внутренний адрес"/>
    <w:basedOn w:val="a"/>
    <w:uiPriority w:val="99"/>
    <w:rsid w:val="000D58E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f4">
    <w:name w:val="для проектов"/>
    <w:basedOn w:val="a"/>
    <w:uiPriority w:val="99"/>
    <w:semiHidden/>
    <w:rsid w:val="000D58E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BodyText21">
    <w:name w:val="Body Text 2.Мой Заголовок 1"/>
    <w:uiPriority w:val="99"/>
    <w:rsid w:val="000D58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Название1"/>
    <w:uiPriority w:val="99"/>
    <w:rsid w:val="000D58EF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7">
    <w:name w:val="Обычный1"/>
    <w:uiPriority w:val="99"/>
    <w:rsid w:val="000D5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7"/>
    <w:uiPriority w:val="99"/>
    <w:rsid w:val="000D58EF"/>
    <w:pPr>
      <w:widowControl/>
      <w:snapToGrid/>
    </w:pPr>
    <w:rPr>
      <w:rFonts w:ascii="Arial" w:hAnsi="Arial" w:cs="Arial"/>
      <w:color w:val="FF0000"/>
      <w:sz w:val="28"/>
      <w:szCs w:val="28"/>
    </w:rPr>
  </w:style>
  <w:style w:type="paragraph" w:customStyle="1" w:styleId="211">
    <w:name w:val="Заголовок 21"/>
    <w:basedOn w:val="17"/>
    <w:next w:val="17"/>
    <w:uiPriority w:val="99"/>
    <w:rsid w:val="000D58EF"/>
    <w:pPr>
      <w:keepNext/>
      <w:widowControl/>
      <w:snapToGrid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5">
    <w:name w:val="черта"/>
    <w:autoRedefine/>
    <w:uiPriority w:val="99"/>
    <w:rsid w:val="000D58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Основной текст.Знак.Знак1 Знак.Основной текст1"/>
    <w:basedOn w:val="a"/>
    <w:uiPriority w:val="99"/>
    <w:rsid w:val="000D58EF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51">
    <w:name w:val="Обычный5"/>
    <w:uiPriority w:val="99"/>
    <w:rsid w:val="000D5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"/>
    <w:uiPriority w:val="99"/>
    <w:rsid w:val="000D5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"/>
    <w:uiPriority w:val="99"/>
    <w:rsid w:val="000D58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Обычный3"/>
    <w:uiPriority w:val="99"/>
    <w:rsid w:val="000D58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Название2"/>
    <w:uiPriority w:val="99"/>
    <w:rsid w:val="000D58EF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61">
    <w:name w:val="Обычный6"/>
    <w:uiPriority w:val="99"/>
    <w:rsid w:val="000D58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61"/>
    <w:uiPriority w:val="99"/>
    <w:rsid w:val="000D58EF"/>
    <w:pPr>
      <w:widowControl/>
      <w:snapToGrid/>
    </w:pPr>
    <w:rPr>
      <w:rFonts w:ascii="Arial" w:hAnsi="Arial" w:cs="Arial"/>
      <w:color w:val="FF0000"/>
      <w:sz w:val="28"/>
      <w:szCs w:val="28"/>
    </w:rPr>
  </w:style>
  <w:style w:type="paragraph" w:customStyle="1" w:styleId="220">
    <w:name w:val="Заголовок 22"/>
    <w:basedOn w:val="61"/>
    <w:next w:val="61"/>
    <w:uiPriority w:val="99"/>
    <w:rsid w:val="000D58EF"/>
    <w:pPr>
      <w:keepNext/>
      <w:widowControl/>
      <w:snapToGrid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0D5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Book Title"/>
    <w:basedOn w:val="a0"/>
    <w:uiPriority w:val="99"/>
    <w:qFormat/>
    <w:rsid w:val="000D58EF"/>
    <w:rPr>
      <w:b/>
      <w:bCs/>
      <w:smallCaps/>
      <w:spacing w:val="5"/>
    </w:rPr>
  </w:style>
  <w:style w:type="character" w:customStyle="1" w:styleId="12">
    <w:name w:val="Нижний колонтитул Знак1"/>
    <w:basedOn w:val="a0"/>
    <w:link w:val="a8"/>
    <w:uiPriority w:val="99"/>
    <w:semiHidden/>
    <w:locked/>
    <w:rsid w:val="000D58EF"/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0D58EF"/>
    <w:rPr>
      <w:rFonts w:ascii="Times New Roman" w:hAnsi="Times New Roman"/>
      <w:color w:val="FF0000"/>
      <w:sz w:val="20"/>
      <w:szCs w:val="20"/>
    </w:rPr>
  </w:style>
  <w:style w:type="character" w:customStyle="1" w:styleId="14">
    <w:name w:val="Текст выноски Знак1"/>
    <w:basedOn w:val="a0"/>
    <w:link w:val="af0"/>
    <w:uiPriority w:val="99"/>
    <w:semiHidden/>
    <w:locked/>
    <w:rsid w:val="000D58E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uiPriority w:val="99"/>
    <w:locked/>
    <w:rsid w:val="000D58E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1B93-676B-4F84-AD59-187325D0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2182</Words>
  <Characters>12443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    Статья 2. Документы стратегического планирования социально-экономического развит</vt:lpstr>
      <vt:lpstr>    </vt:lpstr>
      <vt:lpstr>    1. К документам стратегического планирования социально-экономического развития п</vt:lpstr>
      <vt:lpstr>    Статья 4. Полномочия участников планирования социально-экономического развития</vt:lpstr>
      <vt:lpstr/>
      <vt:lpstr>СРЕДНЕСРОЧНЫЙ ПЛАН </vt:lpstr>
      <vt:lpstr/>
      <vt:lpstr>1.3.7. Трудовые ресурсы, занятость населения</vt:lpstr>
      <vt:lpstr>Численность экономически активного населения в  2015 году составила   169 челов</vt:lpstr>
      <vt:lpstr/>
      <vt:lpstr>Характеристика трудовых ресурсов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Пояснительная записка</vt:lpstr>
      <vt:lpstr>к проекту бюджета Маюровского сельсовета на 2017 год</vt:lpstr>
    </vt:vector>
  </TitlesOfParts>
  <Company/>
  <LinksUpToDate>false</LinksUpToDate>
  <CharactersWithSpaces>14596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26</cp:revision>
  <cp:lastPrinted>2016-12-21T07:50:00Z</cp:lastPrinted>
  <dcterms:created xsi:type="dcterms:W3CDTF">2016-11-24T02:28:00Z</dcterms:created>
  <dcterms:modified xsi:type="dcterms:W3CDTF">2017-02-03T02:28:00Z</dcterms:modified>
</cp:coreProperties>
</file>