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9F" w:rsidRDefault="0003099F" w:rsidP="0003099F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03099F" w:rsidRDefault="0003099F" w:rsidP="0003099F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МАЮРОВСКОГО   СЕЛЬСОВЕТА  </w:t>
      </w:r>
    </w:p>
    <w:p w:rsidR="0003099F" w:rsidRDefault="0003099F" w:rsidP="0003099F">
      <w:pPr>
        <w:tabs>
          <w:tab w:val="left" w:pos="534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:rsidR="0003099F" w:rsidRDefault="0003099F" w:rsidP="0003099F">
      <w:pPr>
        <w:tabs>
          <w:tab w:val="left" w:pos="534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3099F" w:rsidRDefault="0003099F" w:rsidP="0003099F">
      <w:pPr>
        <w:tabs>
          <w:tab w:val="left" w:pos="5340"/>
        </w:tabs>
        <w:jc w:val="center"/>
        <w:rPr>
          <w:color w:val="000000"/>
          <w:sz w:val="28"/>
          <w:szCs w:val="28"/>
        </w:rPr>
      </w:pPr>
    </w:p>
    <w:p w:rsidR="0003099F" w:rsidRDefault="0003099F" w:rsidP="0003099F">
      <w:pPr>
        <w:tabs>
          <w:tab w:val="left" w:pos="5340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3099F" w:rsidRDefault="0003099F" w:rsidP="0003099F">
      <w:pPr>
        <w:tabs>
          <w:tab w:val="left" w:pos="5340"/>
        </w:tabs>
        <w:jc w:val="center"/>
        <w:rPr>
          <w:color w:val="000000"/>
          <w:sz w:val="28"/>
          <w:szCs w:val="28"/>
        </w:rPr>
      </w:pPr>
    </w:p>
    <w:p w:rsidR="0003099F" w:rsidRDefault="00CA4A8C" w:rsidP="0003099F">
      <w:pPr>
        <w:tabs>
          <w:tab w:val="left" w:pos="53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30.05. </w:t>
      </w:r>
      <w:r w:rsidR="0003099F">
        <w:rPr>
          <w:color w:val="000000"/>
          <w:sz w:val="28"/>
          <w:szCs w:val="28"/>
        </w:rPr>
        <w:t xml:space="preserve">2016  года                 с. Маюрово                    </w:t>
      </w:r>
      <w:r>
        <w:rPr>
          <w:color w:val="000000"/>
          <w:sz w:val="28"/>
          <w:szCs w:val="28"/>
        </w:rPr>
        <w:t xml:space="preserve">                         №  56</w:t>
      </w:r>
    </w:p>
    <w:p w:rsidR="0003099F" w:rsidRDefault="0003099F" w:rsidP="0003099F">
      <w:pPr>
        <w:autoSpaceDE w:val="0"/>
        <w:autoSpaceDN w:val="0"/>
        <w:adjustRightInd w:val="0"/>
        <w:spacing w:before="120"/>
        <w:ind w:firstLine="539"/>
        <w:jc w:val="center"/>
        <w:outlineLvl w:val="0"/>
        <w:rPr>
          <w:b/>
          <w:sz w:val="28"/>
          <w:szCs w:val="28"/>
        </w:rPr>
      </w:pPr>
    </w:p>
    <w:p w:rsidR="0003099F" w:rsidRDefault="0003099F" w:rsidP="0003099F">
      <w:pPr>
        <w:autoSpaceDE w:val="0"/>
        <w:autoSpaceDN w:val="0"/>
        <w:adjustRightInd w:val="0"/>
        <w:spacing w:before="120"/>
        <w:ind w:firstLine="539"/>
        <w:jc w:val="center"/>
        <w:outlineLvl w:val="0"/>
        <w:rPr>
          <w:b/>
          <w:sz w:val="28"/>
          <w:szCs w:val="28"/>
        </w:rPr>
      </w:pPr>
    </w:p>
    <w:p w:rsidR="0003099F" w:rsidRDefault="0003099F" w:rsidP="0003099F">
      <w:pPr>
        <w:autoSpaceDE w:val="0"/>
        <w:autoSpaceDN w:val="0"/>
        <w:adjustRightInd w:val="0"/>
        <w:spacing w:before="120"/>
        <w:ind w:firstLine="539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Порядка проверки соблюдения гражданином, уволенным с муниципальной службы</w:t>
      </w:r>
      <w:r>
        <w:rPr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</w:t>
      </w:r>
      <w:proofErr w:type="gramEnd"/>
    </w:p>
    <w:p w:rsidR="0003099F" w:rsidRDefault="0003099F" w:rsidP="0003099F">
      <w:pPr>
        <w:jc w:val="center"/>
        <w:rPr>
          <w:i/>
          <w:sz w:val="28"/>
          <w:szCs w:val="28"/>
        </w:rPr>
      </w:pPr>
    </w:p>
    <w:p w:rsidR="0003099F" w:rsidRDefault="0003099F" w:rsidP="000309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6 статьи 12 Федерального закона от 25.12.2008 № 273-ФЗ «О противодействии коррупции», администрация Маюровского сельсовета Сузунского района Новосибирской области</w:t>
      </w:r>
    </w:p>
    <w:p w:rsidR="0003099F" w:rsidRDefault="0003099F" w:rsidP="000309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099F" w:rsidRDefault="0003099F" w:rsidP="0003099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099F" w:rsidRDefault="0003099F" w:rsidP="0003099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проверки соблюдения гражданином, уволенным муниципальной службы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03099F" w:rsidRDefault="0003099F" w:rsidP="0003099F">
      <w:pPr>
        <w:pStyle w:val="a3"/>
        <w:spacing w:before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бюллетене «Маюровский вестник» и разместить на сайте администрации Маюровского сельсовета Сузунского района Новосибирской области в сети Интернет.</w:t>
      </w:r>
    </w:p>
    <w:p w:rsidR="0003099F" w:rsidRDefault="0003099F" w:rsidP="0003099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99F" w:rsidRDefault="0003099F" w:rsidP="0003099F">
      <w:pPr>
        <w:ind w:firstLine="567"/>
        <w:rPr>
          <w:sz w:val="28"/>
          <w:szCs w:val="28"/>
        </w:rPr>
      </w:pPr>
    </w:p>
    <w:p w:rsidR="0003099F" w:rsidRDefault="0003099F" w:rsidP="0003099F">
      <w:pPr>
        <w:ind w:firstLine="567"/>
        <w:rPr>
          <w:sz w:val="28"/>
          <w:szCs w:val="28"/>
        </w:rPr>
      </w:pPr>
    </w:p>
    <w:p w:rsidR="0003099F" w:rsidRDefault="0003099F" w:rsidP="0003099F">
      <w:pPr>
        <w:ind w:firstLine="567"/>
        <w:rPr>
          <w:sz w:val="28"/>
          <w:szCs w:val="28"/>
        </w:rPr>
      </w:pPr>
    </w:p>
    <w:p w:rsidR="0003099F" w:rsidRDefault="0003099F" w:rsidP="0003099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Маюровского сельсовета </w:t>
      </w:r>
    </w:p>
    <w:p w:rsidR="0003099F" w:rsidRDefault="0003099F" w:rsidP="0003099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 Новосибирской области                            В.В.Чурикова</w:t>
      </w:r>
    </w:p>
    <w:p w:rsidR="0003099F" w:rsidRDefault="0003099F" w:rsidP="0003099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99F" w:rsidRDefault="0003099F" w:rsidP="0003099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99F" w:rsidRDefault="0003099F" w:rsidP="0003099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99F" w:rsidRDefault="0003099F" w:rsidP="0003099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99F" w:rsidRDefault="0003099F" w:rsidP="0003099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99F" w:rsidRDefault="0003099F" w:rsidP="0003099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099F" w:rsidRDefault="0003099F" w:rsidP="000309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03099F" w:rsidRDefault="0003099F" w:rsidP="000309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03099F" w:rsidRDefault="0003099F" w:rsidP="000309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Маюровского сельсовета    Сузунского района</w:t>
      </w:r>
    </w:p>
    <w:p w:rsidR="0003099F" w:rsidRDefault="0003099F" w:rsidP="000309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</w:p>
    <w:p w:rsidR="0003099F" w:rsidRDefault="00CA4A8C" w:rsidP="0003099F">
      <w:pPr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030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</w:t>
      </w:r>
      <w:r w:rsidR="0003099F">
        <w:rPr>
          <w:color w:val="000000"/>
          <w:sz w:val="28"/>
          <w:szCs w:val="28"/>
        </w:rPr>
        <w:t xml:space="preserve"> 2016  № </w:t>
      </w:r>
      <w:r>
        <w:rPr>
          <w:color w:val="000000"/>
          <w:sz w:val="28"/>
          <w:szCs w:val="28"/>
        </w:rPr>
        <w:t>56</w:t>
      </w:r>
    </w:p>
    <w:p w:rsidR="0003099F" w:rsidRDefault="0003099F" w:rsidP="0003099F">
      <w:pPr>
        <w:autoSpaceDE w:val="0"/>
        <w:autoSpaceDN w:val="0"/>
        <w:adjustRightInd w:val="0"/>
        <w:spacing w:before="120"/>
        <w:ind w:firstLine="53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проверки соблюдения гражданином, уволенным с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</w:p>
    <w:p w:rsidR="0003099F" w:rsidRDefault="0003099F" w:rsidP="0003099F">
      <w:pPr>
        <w:spacing w:before="240"/>
        <w:ind w:firstLine="53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 </w:t>
      </w:r>
      <w:proofErr w:type="gramStart"/>
      <w:r>
        <w:rPr>
          <w:rFonts w:cs="Tahoma"/>
          <w:sz w:val="28"/>
          <w:szCs w:val="28"/>
        </w:rPr>
        <w:t xml:space="preserve">Настоящий Порядок в соответствии с </w:t>
      </w:r>
      <w:r>
        <w:rPr>
          <w:sz w:val="28"/>
          <w:szCs w:val="28"/>
        </w:rPr>
        <w:t xml:space="preserve">частью 6 статьи 12 Федерального закона от 25.12.2008 № 273-ФЗ «О противодействии коррупции» (далее – Федеральный закон «О противодействии коррупции») </w:t>
      </w:r>
      <w:r>
        <w:rPr>
          <w:rFonts w:cs="Tahoma"/>
          <w:sz w:val="28"/>
          <w:szCs w:val="28"/>
        </w:rPr>
        <w:t>устанавливает процедуру осуществления проверки соблюдения гражданином, уволенным с  муниципальной службы</w:t>
      </w:r>
      <w:r>
        <w:rPr>
          <w:bCs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включенную в перечень, утвержденный муниципальным правовым актом органа местного самоуправления в соответствии со статьей 12 Федерального закона «О противодействии коррупции» (далее - гражданин, уволенный с муниципальной службы), в</w:t>
      </w:r>
      <w:proofErr w:type="gramEnd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течение двух лет после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  <w:proofErr w:type="gramEnd"/>
    </w:p>
    <w:p w:rsidR="0003099F" w:rsidRDefault="0003099F" w:rsidP="0003099F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 Основаниями для осуществления проверки, являются:</w:t>
      </w:r>
    </w:p>
    <w:p w:rsidR="0003099F" w:rsidRDefault="0003099F" w:rsidP="0003099F">
      <w:pPr>
        <w:ind w:firstLine="540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а) письменная информация, поступившая в порядке, предусмотренном постановлением Правительства Российской Федерации </w:t>
      </w:r>
      <w:r>
        <w:rPr>
          <w:sz w:val="28"/>
          <w:szCs w:val="28"/>
        </w:rPr>
        <w:t xml:space="preserve">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</w:t>
      </w:r>
      <w:r>
        <w:rPr>
          <w:rFonts w:cs="Tahoma"/>
          <w:sz w:val="28"/>
          <w:szCs w:val="28"/>
        </w:rPr>
        <w:t>от работодателя, заключившего трудовой договор (гражданско-правовой договор) с гражданином, замещавшим должность муниципальной службы (далее</w:t>
      </w:r>
      <w:proofErr w:type="gramEnd"/>
      <w:r>
        <w:rPr>
          <w:rFonts w:cs="Tahoma"/>
          <w:sz w:val="28"/>
          <w:szCs w:val="28"/>
        </w:rPr>
        <w:t xml:space="preserve"> – работодатель)";</w:t>
      </w:r>
    </w:p>
    <w:p w:rsidR="0003099F" w:rsidRDefault="0003099F" w:rsidP="00030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cs="Tahoma"/>
          <w:sz w:val="28"/>
          <w:szCs w:val="28"/>
        </w:rPr>
        <w:t>письменная информация, содержащая сведения о несоблюдении гражданином, уволенным с  муниципальной службы ограничений, предусмотренных статьей 12</w:t>
      </w:r>
      <w:r>
        <w:rPr>
          <w:sz w:val="28"/>
          <w:szCs w:val="28"/>
        </w:rPr>
        <w:t xml:space="preserve"> Федерального закона «О противодействии коррупции»,</w:t>
      </w:r>
      <w:r>
        <w:rPr>
          <w:rFonts w:cs="Tahoma"/>
          <w:sz w:val="28"/>
          <w:szCs w:val="28"/>
        </w:rPr>
        <w:t xml:space="preserve"> представленная </w:t>
      </w:r>
      <w:r>
        <w:rPr>
          <w:sz w:val="28"/>
          <w:szCs w:val="28"/>
        </w:rPr>
        <w:t xml:space="preserve">правоохранительными органами, государственными органами, органами местного самоуправления и их должностными лицами; сотрудниками подразделений кадровых служб органов местного самоуправления по профилактике коррупционных и иных правонарушений либо сотрудниками кадровых служб указанных органов, ответственными за работу по профилактике коррупционных и иных правонарушений; </w:t>
      </w:r>
      <w:proofErr w:type="gramStart"/>
      <w:r>
        <w:rPr>
          <w:sz w:val="28"/>
          <w:szCs w:val="28"/>
        </w:rPr>
        <w:t>постоянно действующими руководящими органами политических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>партий и зарегистрированными в соответствии с законом иными общероссийскими общественными объединениями, не являющимися политическими партиями, их структурными подразделениями, а также региональными отделениями политических партий или иными структурными подразделениями политических партий; Общественной палатой Российской Федерации, Общественной палатой Новосибирской области; общероссийскими средствами массовой информации.</w:t>
      </w:r>
      <w:proofErr w:type="gramEnd"/>
    </w:p>
    <w:p w:rsidR="0003099F" w:rsidRDefault="0003099F" w:rsidP="000309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03099F" w:rsidRDefault="0003099F" w:rsidP="000309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Проверка, предусмотренная пунктом 1 настоящего Порядка, осуществляется по поручению руководителя органа местного самоуправления в течение десяти рабочих дней уполномоченным руководителем органа местного самоуправления должностным лицом   (далее – уполномоченное лицо).</w:t>
      </w:r>
    </w:p>
    <w:p w:rsidR="0003099F" w:rsidRDefault="0003099F" w:rsidP="0003099F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 В случае поступления информации, предусмотренной пунктом 2 настоящего Порядка, </w:t>
      </w:r>
      <w:r>
        <w:rPr>
          <w:sz w:val="28"/>
          <w:szCs w:val="28"/>
        </w:rPr>
        <w:t xml:space="preserve">уполномоченное лицо </w:t>
      </w:r>
      <w:r>
        <w:rPr>
          <w:rFonts w:cs="Tahoma"/>
          <w:sz w:val="28"/>
          <w:szCs w:val="28"/>
        </w:rPr>
        <w:t>проверяет следующие факты:</w:t>
      </w:r>
    </w:p>
    <w:p w:rsidR="0003099F" w:rsidRDefault="0003099F" w:rsidP="0003099F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1) замещение гражданином должности, включенной в перечень, утвержденный муниципальным правовым актом органа местного самоуправления</w:t>
      </w:r>
      <w:r>
        <w:rPr>
          <w:rFonts w:cs="Tahoma"/>
          <w:i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 соответствии со статьей 12 Федерального закона «О противодействии коррупции», на момент увольнения с муниципальной службы;</w:t>
      </w:r>
    </w:p>
    <w:p w:rsidR="0003099F" w:rsidRDefault="0003099F" w:rsidP="0003099F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2) истечение двухлетнего срока со дня увольнения с муниципальной службы гражданина, замещавшего должность муниципальной службы;</w:t>
      </w:r>
    </w:p>
    <w:p w:rsidR="0003099F" w:rsidRDefault="0003099F" w:rsidP="0003099F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3) наличие отдельных функций муниципального (административного) управления в отношении организации, указанной в пункте 1 Порядка, в должностных (служебных) обязанностях гражданина, уволенного с  муниципальной службы. Указанная информация проверяется на основании, действующей на момент замещения гражданином должности муниципальной службы, должностной инструкции, муниципального правового акта о распределении обязанностей, а также иных документов;</w:t>
      </w:r>
    </w:p>
    <w:p w:rsidR="0003099F" w:rsidRDefault="0003099F" w:rsidP="00030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4) наличие обращение гражданина, уволенного с муниципальной службы, в орган местного самоуправления </w:t>
      </w:r>
      <w:r>
        <w:rPr>
          <w:sz w:val="28"/>
          <w:szCs w:val="28"/>
        </w:rPr>
        <w:t>о даче ему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03099F" w:rsidRDefault="0003099F" w:rsidP="0003099F">
      <w:pPr>
        <w:ind w:firstLine="540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5) наличие протокола заседания комиссии по соблюдению требований к служебному поведению муниципальных служащих и урегулированию конфликта интересов с решением о даче гражданину, замещавшему должность муниципальной службы, согласия </w:t>
      </w:r>
      <w:r>
        <w:rPr>
          <w:sz w:val="28"/>
          <w:szCs w:val="28"/>
        </w:rPr>
        <w:t>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>
        <w:rPr>
          <w:sz w:val="28"/>
          <w:szCs w:val="28"/>
        </w:rPr>
        <w:t xml:space="preserve"> данной организацией входили в должностные (служебные) обязанности муниципального служащего</w:t>
      </w:r>
      <w:r>
        <w:rPr>
          <w:rFonts w:cs="Tahoma"/>
          <w:sz w:val="28"/>
          <w:szCs w:val="28"/>
        </w:rPr>
        <w:t xml:space="preserve"> (далее – протокол). </w:t>
      </w:r>
    </w:p>
    <w:p w:rsidR="0003099F" w:rsidRDefault="0003099F" w:rsidP="0003099F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6. По результатам проверки уполномоченным лицом руководителю органа местного самоуправления представляется мотивированное заключение о соблюдении гражданином, замещавшим должность муниципальной службы, требований статьи 12 Федерального закона от 25.12.2008 № 273-ФЗ «О противодействии коррупции».</w:t>
      </w:r>
    </w:p>
    <w:p w:rsidR="0003099F" w:rsidRDefault="0003099F" w:rsidP="000309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направляет информацию о результатах проверки, в течение трех рабочих дней со дня ее завершения, работодателю, а также иным лицам, указанным в подпункте «б» пункта 2 настоящего Порядка, представившим информацию, явившуюся основанием для проведения проверки.</w:t>
      </w:r>
    </w:p>
    <w:p w:rsidR="0003099F" w:rsidRDefault="0003099F" w:rsidP="000309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99F" w:rsidRDefault="0003099F" w:rsidP="000309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099F"/>
    <w:rsid w:val="0003099F"/>
    <w:rsid w:val="000A3019"/>
    <w:rsid w:val="00876E4C"/>
    <w:rsid w:val="00A34466"/>
    <w:rsid w:val="00CA4A8C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099F"/>
    <w:pPr>
      <w:spacing w:before="60"/>
      <w:ind w:left="284"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309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2016-06-01T07:58:00Z</cp:lastPrinted>
  <dcterms:created xsi:type="dcterms:W3CDTF">2016-06-01T07:57:00Z</dcterms:created>
  <dcterms:modified xsi:type="dcterms:W3CDTF">2016-06-01T08:00:00Z</dcterms:modified>
</cp:coreProperties>
</file>