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A5" w:rsidRDefault="00F159A5" w:rsidP="00F15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F159A5" w:rsidRPr="00FB2271" w:rsidRDefault="00F159A5" w:rsidP="00F159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МАЮРОВСКОГО</w:t>
      </w:r>
      <w:r w:rsidRPr="00FB227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F159A5" w:rsidRPr="00F159A5" w:rsidRDefault="00F159A5" w:rsidP="00F159A5">
      <w:pPr>
        <w:jc w:val="center"/>
        <w:rPr>
          <w:rFonts w:ascii="Times New Roman" w:hAnsi="Times New Roman"/>
          <w:sz w:val="28"/>
          <w:szCs w:val="28"/>
        </w:rPr>
      </w:pPr>
      <w:r w:rsidRPr="00F159A5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F159A5" w:rsidRPr="00FB2271" w:rsidRDefault="00F159A5" w:rsidP="00F159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9A5" w:rsidRPr="00FB2271" w:rsidRDefault="00F159A5" w:rsidP="00F159A5">
      <w:pPr>
        <w:jc w:val="center"/>
        <w:rPr>
          <w:rFonts w:ascii="Times New Roman" w:hAnsi="Times New Roman"/>
          <w:b/>
          <w:sz w:val="28"/>
          <w:szCs w:val="28"/>
        </w:rPr>
      </w:pPr>
      <w:r w:rsidRPr="00FB2271">
        <w:rPr>
          <w:rFonts w:ascii="Times New Roman" w:hAnsi="Times New Roman"/>
          <w:b/>
          <w:sz w:val="28"/>
          <w:szCs w:val="28"/>
        </w:rPr>
        <w:t>ПОСТАНОВЛЕНИЕ</w:t>
      </w:r>
    </w:p>
    <w:p w:rsidR="00F159A5" w:rsidRPr="00FB2271" w:rsidRDefault="00F159A5" w:rsidP="00F159A5">
      <w:pPr>
        <w:jc w:val="center"/>
        <w:rPr>
          <w:rFonts w:ascii="Times New Roman" w:hAnsi="Times New Roman"/>
          <w:sz w:val="28"/>
          <w:szCs w:val="28"/>
        </w:rPr>
      </w:pPr>
    </w:p>
    <w:p w:rsidR="00F159A5" w:rsidRPr="00FB2271" w:rsidRDefault="00F159A5" w:rsidP="00F159A5">
      <w:pPr>
        <w:jc w:val="center"/>
        <w:rPr>
          <w:rFonts w:ascii="Times New Roman" w:hAnsi="Times New Roman"/>
          <w:sz w:val="28"/>
          <w:szCs w:val="28"/>
        </w:rPr>
      </w:pPr>
    </w:p>
    <w:p w:rsidR="00F159A5" w:rsidRPr="00FB2271" w:rsidRDefault="00F159A5" w:rsidP="00F159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"__"___ 2016г.                    с. Маюрово</w:t>
      </w:r>
      <w:r w:rsidRPr="00FB227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FB2271">
        <w:rPr>
          <w:rFonts w:ascii="Times New Roman" w:hAnsi="Times New Roman"/>
          <w:sz w:val="28"/>
          <w:szCs w:val="28"/>
        </w:rPr>
        <w:t>№__</w:t>
      </w:r>
    </w:p>
    <w:p w:rsidR="00F159A5" w:rsidRPr="00B6330A" w:rsidRDefault="00F159A5" w:rsidP="00F159A5">
      <w:pPr>
        <w:shd w:val="clear" w:color="auto" w:fill="FFFFFF"/>
        <w:spacing w:after="225" w:line="252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59A5" w:rsidRPr="00B6330A" w:rsidRDefault="00F159A5" w:rsidP="00F159A5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proofErr w:type="gramStart"/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утверждении</w:t>
      </w:r>
      <w:proofErr w:type="gramEnd"/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Порядка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</w:p>
    <w:p w:rsidR="00F159A5" w:rsidRPr="00FB2271" w:rsidRDefault="00F159A5" w:rsidP="00F159A5">
      <w:pPr>
        <w:ind w:firstLine="567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Федерации, с целью реализации положений Федерального закона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нужд», </w:t>
      </w:r>
      <w:r w:rsidRPr="00FB2271">
        <w:rPr>
          <w:rFonts w:ascii="Times New Roman" w:hAnsi="Times New Roman"/>
          <w:color w:val="000000"/>
          <w:sz w:val="28"/>
          <w:szCs w:val="28"/>
        </w:rPr>
        <w:t>админ</w:t>
      </w:r>
      <w:r>
        <w:rPr>
          <w:rFonts w:ascii="Times New Roman" w:hAnsi="Times New Roman"/>
          <w:color w:val="000000"/>
          <w:sz w:val="28"/>
          <w:szCs w:val="28"/>
        </w:rPr>
        <w:t xml:space="preserve">истрация Маюровского 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z w:val="28"/>
          <w:szCs w:val="28"/>
        </w:rPr>
        <w:t>Сузунского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F159A5" w:rsidRPr="00FB2271" w:rsidRDefault="00F159A5" w:rsidP="00F159A5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F159A5" w:rsidRPr="00B6330A" w:rsidRDefault="00F159A5" w:rsidP="00F159A5">
      <w:pPr>
        <w:rPr>
          <w:rFonts w:ascii="Times New Roman" w:hAnsi="Times New Roman"/>
          <w:color w:val="000000"/>
          <w:sz w:val="28"/>
          <w:szCs w:val="28"/>
        </w:rPr>
      </w:pPr>
      <w:r w:rsidRPr="00FB2271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F159A5" w:rsidRPr="00B6330A" w:rsidRDefault="00F159A5" w:rsidP="00F159A5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Утвердить Порядок 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F159A5" w:rsidRPr="00B6330A" w:rsidRDefault="00F159A5" w:rsidP="00F159A5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постановление и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разместить его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официальном сайте  в сети Интернет.</w:t>
      </w:r>
    </w:p>
    <w:p w:rsidR="00F159A5" w:rsidRPr="00B6330A" w:rsidRDefault="00F159A5" w:rsidP="00F159A5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распространяет свое действие на правоотношения, возникшие с 01 января 2016 года.</w:t>
      </w:r>
    </w:p>
    <w:p w:rsidR="00F159A5" w:rsidRDefault="00F159A5" w:rsidP="00F159A5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159A5" w:rsidRPr="00B6330A" w:rsidRDefault="00F159A5" w:rsidP="00F159A5">
      <w:pPr>
        <w:shd w:val="clear" w:color="auto" w:fill="FFFFFF"/>
        <w:spacing w:after="120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59A5" w:rsidRPr="00FB2271" w:rsidRDefault="00F159A5" w:rsidP="00F159A5">
      <w:pPr>
        <w:spacing w:line="249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Маюровского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</w:p>
    <w:p w:rsidR="00F159A5" w:rsidRPr="00FB2271" w:rsidRDefault="00F159A5" w:rsidP="00F159A5">
      <w:pPr>
        <w:spacing w:line="249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Сузунского района Новосибирской </w:t>
      </w:r>
      <w:r w:rsidRPr="00FB2271">
        <w:rPr>
          <w:rFonts w:ascii="Times New Roman" w:hAnsi="Times New Roman"/>
          <w:color w:val="000000"/>
          <w:sz w:val="28"/>
          <w:szCs w:val="28"/>
        </w:rPr>
        <w:t>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В.В.Чурикова</w:t>
      </w:r>
      <w:r w:rsidRPr="00FB227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159A5" w:rsidRPr="00FB2271" w:rsidRDefault="00F159A5" w:rsidP="00F159A5">
      <w:pPr>
        <w:spacing w:line="249" w:lineRule="atLeast"/>
        <w:rPr>
          <w:rFonts w:ascii="Times New Roman" w:hAnsi="Times New Roman"/>
          <w:color w:val="000000"/>
          <w:sz w:val="28"/>
          <w:szCs w:val="28"/>
        </w:rPr>
      </w:pPr>
      <w:r w:rsidRPr="00FB227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</w:p>
    <w:p w:rsidR="00F159A5" w:rsidRPr="00BB36C6" w:rsidRDefault="00F159A5" w:rsidP="00F159A5">
      <w:pPr>
        <w:spacing w:line="249" w:lineRule="atLeast"/>
        <w:rPr>
          <w:color w:val="000000"/>
          <w:szCs w:val="28"/>
        </w:rPr>
      </w:pPr>
    </w:p>
    <w:p w:rsidR="00F159A5" w:rsidRPr="00BB36C6" w:rsidRDefault="00F159A5" w:rsidP="00F159A5">
      <w:pPr>
        <w:spacing w:line="249" w:lineRule="atLeast"/>
        <w:rPr>
          <w:color w:val="000000"/>
          <w:szCs w:val="28"/>
        </w:rPr>
      </w:pPr>
    </w:p>
    <w:p w:rsidR="00F159A5" w:rsidRPr="00BB36C6" w:rsidRDefault="00F159A5" w:rsidP="00F159A5">
      <w:pPr>
        <w:spacing w:line="249" w:lineRule="atLeast"/>
        <w:rPr>
          <w:color w:val="000000"/>
          <w:szCs w:val="28"/>
        </w:rPr>
      </w:pPr>
    </w:p>
    <w:p w:rsidR="00F159A5" w:rsidRPr="00BB36C6" w:rsidRDefault="00F159A5" w:rsidP="00F159A5">
      <w:pPr>
        <w:spacing w:line="249" w:lineRule="atLeast"/>
        <w:rPr>
          <w:color w:val="000000"/>
          <w:szCs w:val="28"/>
        </w:rPr>
      </w:pPr>
    </w:p>
    <w:p w:rsidR="00F159A5" w:rsidRPr="00B6330A" w:rsidRDefault="00F159A5" w:rsidP="00F159A5">
      <w:pPr>
        <w:shd w:val="clear" w:color="auto" w:fill="FFFFFF"/>
        <w:spacing w:after="225"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59A5" w:rsidRPr="00B6330A" w:rsidRDefault="00F159A5" w:rsidP="00F159A5">
      <w:pPr>
        <w:shd w:val="clear" w:color="auto" w:fill="FFFFFF"/>
        <w:spacing w:after="225" w:line="252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159A5" w:rsidRPr="00B6330A" w:rsidRDefault="00F159A5" w:rsidP="00F159A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59A5" w:rsidRPr="00B6330A" w:rsidRDefault="00F159A5" w:rsidP="00F159A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</w:t>
      </w:r>
    </w:p>
    <w:p w:rsidR="00F159A5" w:rsidRPr="00B6330A" w:rsidRDefault="00F159A5" w:rsidP="00F159A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Утверждено постановлением</w:t>
      </w:r>
    </w:p>
    <w:p w:rsidR="00F159A5" w:rsidRDefault="00F159A5" w:rsidP="00F159A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Маюровского сельсовета </w:t>
      </w:r>
    </w:p>
    <w:p w:rsidR="00F159A5" w:rsidRPr="00B6330A" w:rsidRDefault="00F159A5" w:rsidP="00F159A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 района Новосибирской области</w:t>
      </w:r>
    </w:p>
    <w:p w:rsidR="00F159A5" w:rsidRPr="00B6330A" w:rsidRDefault="00F159A5" w:rsidP="00F159A5">
      <w:pPr>
        <w:shd w:val="clear" w:color="auto" w:fill="FFFFFF"/>
        <w:spacing w:line="240" w:lineRule="auto"/>
        <w:ind w:firstLine="567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</w:t>
      </w:r>
    </w:p>
    <w:p w:rsidR="00F159A5" w:rsidRPr="00B6330A" w:rsidRDefault="00F159A5" w:rsidP="00F159A5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159A5" w:rsidRPr="00B6330A" w:rsidRDefault="00F159A5" w:rsidP="00F159A5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F159A5" w:rsidRPr="00FB2271" w:rsidRDefault="00F159A5" w:rsidP="00F159A5">
      <w:pPr>
        <w:shd w:val="clear" w:color="auto" w:fill="FFFFFF"/>
        <w:spacing w:after="225" w:line="252" w:lineRule="atLeast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формирования, утверждения и ведения планов-графиков закупок товаров, работ, услуг для обеспечения нужд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Маюровского сельсовета Сузунского района Новосибирской области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Порядок разработан в соответствии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частью 5 статьи 21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закон), требованиями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форме плана-графика закупок товаров, работ, услуг,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утвержденными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05 июня 2015 года № 554, и определяет механизм формирования, утверждения и ведения планов-графиков закупок товаров, работ, услуг для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обеспечения муниципальных нужд Маюровского сельсовета Сузунского района Новосибирской области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муниципальное образование).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Настоящий Порядок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подлежит размещению в единой информационной системе в сфере закупок.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Планы-графики закупок утверждаются в течение 10 рабочих дней следующими заказчиками: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муниципальными заказчиками, действующими от имени муниципального образования,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бюджетными учреждениями, созданными муниципальным образованием, за исключением закупок, осуществляемых в соответствии с частями 2 и 6 статьи 15 Федерального закона,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 дня утверждения планов финансово-хозяйственной деятельности;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автономными учреждениями, созданными муниципальным образованием, или муниципальными унитарными предприятиями, в случае, предусмотренном частью 4 статьи 15 Федерального закона, - со дня заключения соглашений о предоставлении субсидий на осуществление капитальный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бюджетными, автономными учреждениями, созданными муниципальным образованием, или муниципальными унитарными предприятиями, осуществляющими закупки в рамках переданных ими органами местного самоуправления полномочий муниципального заказчика по заключению и исполнению от имени муниципального образования муниципальных контрактов от лица указанных органов, в случаях, предусмотренных частью 6 статьи 15 Федерального закона, - со дня доведения на соответствующих лицевой счет по переданным полномочиям объема прав в денежном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выражении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принятие и (или) исполнение обязательств в соответствии с бюджетным законодательством Российской Федерации.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Планы-графики закупок формируются заказчиками, указанными в пункте 3 настоящего Порядка, ежегодно на очередной финансовый год в соответствии с планом закупок в сроки, установленные Администрацией муниципального образования, с учетом следующих положений: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заказчики, указанные в подпункте «а» пункта 3 настоящего Порядка, - в сроки, установленные главными распорядителями средств местного бюджета, но не позднее 1 декабря текущего года: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заказчики, указанные в подпункте «б» пункта 3 настоящего Порядка, - в сроки, установленные органами, осуществляющими функции и полномочия их учредителя, но не позднее 1 декабря текущего года: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утверждения планов финансово-хозяйственной деятельности;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заказчики, указанные в подпункте «в» пункта 3 настоящего Порядка: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предоставлении субсидий;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заказчики, указанные в подпункте «г» пункта 3 настоящего Порядка: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формируют планы-графики закупок после внесения проекта решения о бюджете на рассмотрение представительного органа муниципального образования;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утверждают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лица указанных органов.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Формирование, утверждение и ведение планов-графиков закупок заказчиками, указанными в подпункте «г» пункта 3 настоящего Порядка, осуществляются от лица соответствующих органов местного самоуправления, передавших этим заказчикам свои полномочия.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Федерации в соответствии со статьей 111 Федерального закона.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если определение поставщиков (подрядчиков, исполнителей) для заказчиков, указанных в пункте 3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 статьей 26 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В случае если период осуществления закупки, включаемой в план-график закупок заказчиков, указанных в пункте 3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Заказчики, указанные в пункте 3 настоящего Порядка, ведут планы-графики закупок в соответствии с положениями Федерального закона и настоящим Порядком. Внесение изменений в планы-графики закупок осуществляется в случае внесения изменений в планы закупок, а также в следующих случаях: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изменение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отмена заказчиком закупки, предусмотренной планом-графиком закупок;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proofErr w:type="spell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е) реализация решения, принятого заказчиком по итогам обязательного общественного обсуждения закупки;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ж) возникновение обстоятельств, предвидеть которые на дату утверждения плана-графика закупок было невозможно;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proofErr w:type="spell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иные случаи, устанавливаемые Администрацией муниципального образования в Порядке формирования, утверждения и ведения планов-графиков закупок.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11. Внесение изменений в план-график закупок по каждому объекту закупки осуществляется не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10 дней до дня размещения в единой информационной системе в сфере закупок (а до ввода ее в эксплуатацию – на официальном сайте Российской Федерации в информационно-телекоммуникационной сети «Интернет» для размещения информации </w:t>
      </w:r>
      <w:r w:rsidRPr="00FB2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размещении заказов на поставки товаров, выполнение работ, оказание услуг (</w:t>
      </w:r>
      <w:hyperlink r:id="rId4" w:history="1">
        <w:r w:rsidRPr="00FB2271">
          <w:rPr>
            <w:rFonts w:ascii="Times New Roman" w:eastAsia="Times New Roman" w:hAnsi="Times New Roman"/>
            <w:color w:val="A75E2E"/>
            <w:sz w:val="28"/>
            <w:szCs w:val="28"/>
            <w:u w:val="single"/>
            <w:lang w:eastAsia="ru-RU"/>
          </w:rPr>
          <w:t>www.zakupki.gov.ru</w:t>
        </w:r>
      </w:hyperlink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извещения об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и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28 части 1 статьи 93 Федерального закона – не </w:t>
      </w: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чем за один день до даты заключения контракта.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закона, в том числе: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обоснование начальной (максимальной) ценя контракта или цены контракта, заключаемого с единственным поставщиком (подрядчиком, исполнителем), определяемым в соответствии со статьей 22 Федерального закона;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обоснование способа определения поставщика (подрядчика, исполнителя) в соответствии с главой 3 Федерального закона,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14. Информация, включаемая в план-график закупок, должна соответствовать показателям плана закупок, в том числе: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обеспечений (планируемых платежей) для осуществления закупки на соответствующий финансовый год.</w:t>
      </w:r>
      <w:proofErr w:type="gramEnd"/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15. Заказчикам, указанным в пункте 3 настоящего Порядка, необходимо соблюдать требования к форме плана-графика закупок товаров, работ, услуг, утвержденные постановлением Правительства Российской Федерации от 05 июня 2015 года № 554.</w:t>
      </w:r>
    </w:p>
    <w:p w:rsidR="00F159A5" w:rsidRPr="00B6330A" w:rsidRDefault="00F159A5" w:rsidP="00F159A5">
      <w:pPr>
        <w:shd w:val="clear" w:color="auto" w:fill="FFFFFF"/>
        <w:spacing w:line="252" w:lineRule="atLeast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63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 Порядок включения дополнительных сведений в план-график закупок и форма плана-графика закупок, включающая дополнительные сведения, определяются муниципальным правовым актом Администрации муниципального образования, устанавливающим дополнительные сведения, с учетом особенностей, указанным в требованиях к форме плана-графика закупок товаров, работ, услуг, утвержденных постановлением Правительства Российской Федерации от 05 июня 2015 года № 554.</w:t>
      </w:r>
    </w:p>
    <w:p w:rsidR="00F159A5" w:rsidRPr="00FB2271" w:rsidRDefault="00F159A5" w:rsidP="00F159A5">
      <w:pPr>
        <w:ind w:firstLine="567"/>
        <w:rPr>
          <w:rFonts w:ascii="Times New Roman" w:hAnsi="Times New Roman"/>
          <w:sz w:val="28"/>
          <w:szCs w:val="28"/>
        </w:rPr>
      </w:pPr>
    </w:p>
    <w:p w:rsidR="00876E4C" w:rsidRDefault="00876E4C"/>
    <w:sectPr w:rsidR="00876E4C" w:rsidSect="00192E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159A5"/>
    <w:rsid w:val="00876E4C"/>
    <w:rsid w:val="00CB6BEE"/>
    <w:rsid w:val="00F159A5"/>
    <w:rsid w:val="00FD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A5"/>
    <w:pPr>
      <w:spacing w:after="0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2145</Words>
  <Characters>12229</Characters>
  <Application>Microsoft Office Word</Application>
  <DocSecurity>0</DocSecurity>
  <Lines>101</Lines>
  <Paragraphs>28</Paragraphs>
  <ScaleCrop>false</ScaleCrop>
  <Company/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2016-03-23T04:15:00Z</cp:lastPrinted>
  <dcterms:created xsi:type="dcterms:W3CDTF">2016-03-23T04:11:00Z</dcterms:created>
  <dcterms:modified xsi:type="dcterms:W3CDTF">2016-03-23T04:17:00Z</dcterms:modified>
</cp:coreProperties>
</file>