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11" w:rsidRDefault="00972611" w:rsidP="0097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2611" w:rsidRDefault="00972611" w:rsidP="0097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972611" w:rsidRDefault="00972611" w:rsidP="00972611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72611" w:rsidRDefault="00972611" w:rsidP="0097261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945" w:type="dxa"/>
        <w:tblLayout w:type="fixed"/>
        <w:tblLook w:val="04A0"/>
      </w:tblPr>
      <w:tblGrid>
        <w:gridCol w:w="9945"/>
      </w:tblGrid>
      <w:tr w:rsidR="00972611" w:rsidTr="00972611">
        <w:trPr>
          <w:trHeight w:val="2516"/>
        </w:trPr>
        <w:tc>
          <w:tcPr>
            <w:tcW w:w="9948" w:type="dxa"/>
          </w:tcPr>
          <w:p w:rsidR="00972611" w:rsidRDefault="00972611">
            <w:pPr>
              <w:spacing w:line="276" w:lineRule="auto"/>
              <w:jc w:val="center"/>
              <w:rPr>
                <w:b/>
                <w:spacing w:val="30"/>
                <w:sz w:val="28"/>
                <w:szCs w:val="28"/>
                <w:lang w:eastAsia="en-US"/>
              </w:rPr>
            </w:pPr>
            <w:r>
              <w:rPr>
                <w:b/>
                <w:spacing w:val="30"/>
                <w:sz w:val="28"/>
                <w:szCs w:val="28"/>
                <w:lang w:eastAsia="en-US"/>
              </w:rPr>
              <w:t>ПОСТАНОВЛЕНИЕ</w:t>
            </w:r>
          </w:p>
          <w:p w:rsidR="00972611" w:rsidRDefault="009726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72611" w:rsidRDefault="009726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611" w:rsidRDefault="00FE1D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18.02.2015г</w:t>
            </w:r>
            <w:r w:rsidR="00972611">
              <w:rPr>
                <w:sz w:val="28"/>
                <w:szCs w:val="28"/>
                <w:lang w:eastAsia="en-US"/>
              </w:rPr>
              <w:tab/>
            </w:r>
            <w:r w:rsidR="00972611">
              <w:rPr>
                <w:sz w:val="28"/>
                <w:szCs w:val="28"/>
                <w:lang w:eastAsia="en-US"/>
              </w:rPr>
              <w:tab/>
              <w:t xml:space="preserve">     </w:t>
            </w:r>
            <w:r w:rsidR="00972611">
              <w:rPr>
                <w:sz w:val="28"/>
                <w:szCs w:val="28"/>
                <w:lang w:eastAsia="en-US"/>
              </w:rPr>
              <w:tab/>
              <w:t xml:space="preserve">    с.Маюрово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№ 18</w:t>
            </w:r>
          </w:p>
          <w:p w:rsidR="00972611" w:rsidRDefault="00972611">
            <w:pPr>
              <w:pStyle w:val="ConsPlusTitle"/>
              <w:widowControl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972611" w:rsidRDefault="00972611">
            <w:pPr>
              <w:pStyle w:val="ConsPlusTitle"/>
              <w:widowControl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 назначении публичных слушаний</w:t>
            </w:r>
          </w:p>
          <w:p w:rsidR="00972611" w:rsidRDefault="00972611">
            <w:pPr>
              <w:pStyle w:val="ConsPlusTitle"/>
              <w:widowControl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В соответствии со статьей 28 Федерального закона от 06.10.2003 № 131-ФЗ «Об общих принципах организации местного  самоуправления в Российской Федерации», Уставом Маюровского сельсовета, Положением «О порядке организации и проведения публичных слушаний», Положением «О порядке учета предложений и участия граждан в обсуждении проекта Устава муниципального  образования, проекта муниципального правового акта о внесении изменений и дополнений в Устав Маюровского сельсовета» в целях приведения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Устава Маюровского сельсовета в соответствие с действующим законодательством</w:t>
            </w: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ПОСТАНОВЛЯЮ:</w:t>
            </w: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1.Назначить публичные слушания по проекту решения Совета депутатов Маюровского сельсовета Сузунского района Новосибирской области «О внесении изменений в Устав Маюровского сельсовета» (приложение).</w:t>
            </w: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2. Провести 18.03.2015 года в 15час.00 мин. публичные слушания в здании  администрации Маюровского сельсовета по адресу: с.Маюрово ул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ентральная 11.</w:t>
            </w: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3. Предложить жителям Маюровского сельсовета, письменно направить в администрацию Маюровского сельсовета свои мнения и рекомендации по вынесенному на публичные слушания проекту решения Совета депутатов.</w:t>
            </w:r>
          </w:p>
          <w:p w:rsidR="00972611" w:rsidRDefault="00972611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4. Настоящее постановление опубликовать в информационном бюллетене «Маюровский Вестник».  </w:t>
            </w:r>
          </w:p>
        </w:tc>
      </w:tr>
    </w:tbl>
    <w:p w:rsidR="00972611" w:rsidRDefault="00972611" w:rsidP="00972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2611" w:rsidRDefault="00972611" w:rsidP="009726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                                                      </w:t>
      </w:r>
    </w:p>
    <w:p w:rsidR="00972611" w:rsidRDefault="00972611" w:rsidP="009726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В.В.Чурикова</w:t>
      </w:r>
    </w:p>
    <w:p w:rsidR="00972611" w:rsidRDefault="00972611" w:rsidP="00972611">
      <w:pPr>
        <w:autoSpaceDE w:val="0"/>
        <w:autoSpaceDN w:val="0"/>
        <w:adjustRightInd w:val="0"/>
        <w:rPr>
          <w:sz w:val="28"/>
          <w:szCs w:val="28"/>
        </w:rPr>
      </w:pPr>
    </w:p>
    <w:p w:rsidR="00972611" w:rsidRDefault="00972611" w:rsidP="00972611">
      <w:pPr>
        <w:rPr>
          <w:sz w:val="28"/>
          <w:szCs w:val="28"/>
        </w:rPr>
      </w:pPr>
    </w:p>
    <w:p w:rsidR="00972611" w:rsidRDefault="00972611" w:rsidP="00972611">
      <w:pPr>
        <w:rPr>
          <w:sz w:val="28"/>
          <w:szCs w:val="28"/>
        </w:rPr>
      </w:pPr>
    </w:p>
    <w:p w:rsidR="00972611" w:rsidRDefault="00972611" w:rsidP="00972611">
      <w:pPr>
        <w:rPr>
          <w:sz w:val="28"/>
          <w:szCs w:val="28"/>
        </w:rPr>
      </w:pPr>
    </w:p>
    <w:p w:rsidR="00972611" w:rsidRDefault="00972611" w:rsidP="00972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972611" w:rsidRDefault="00972611" w:rsidP="00972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972611" w:rsidRDefault="00972611" w:rsidP="00972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Маюровского сельсовета Сузунского</w:t>
      </w:r>
    </w:p>
    <w:p w:rsidR="00972611" w:rsidRDefault="00972611" w:rsidP="00972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района Новосибирской области</w:t>
      </w:r>
    </w:p>
    <w:p w:rsidR="00972611" w:rsidRDefault="00972611" w:rsidP="009726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от ____________  № ___</w:t>
      </w:r>
    </w:p>
    <w:p w:rsidR="00972611" w:rsidRDefault="00972611" w:rsidP="00972611">
      <w:pPr>
        <w:jc w:val="center"/>
        <w:rPr>
          <w:sz w:val="28"/>
          <w:szCs w:val="28"/>
        </w:rPr>
      </w:pPr>
    </w:p>
    <w:p w:rsidR="00972611" w:rsidRDefault="00972611" w:rsidP="00972611"/>
    <w:p w:rsidR="00972611" w:rsidRDefault="00972611" w:rsidP="00972611"/>
    <w:p w:rsidR="00972611" w:rsidRDefault="00972611" w:rsidP="00972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ПРОЕКТ МУНИЦИПАЛЬНОГО ПРАВОВОГО АКТА  </w:t>
      </w:r>
    </w:p>
    <w:p w:rsidR="00972611" w:rsidRDefault="00972611" w:rsidP="00972611">
      <w:pPr>
        <w:spacing w:after="120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</w:t>
      </w:r>
      <w:r>
        <w:rPr>
          <w:b/>
          <w:bCs/>
          <w:sz w:val="28"/>
          <w:szCs w:val="28"/>
        </w:rPr>
        <w:t>зменений   в Устав Маюровского сельсовета Сузунского района Новосибирской области</w:t>
      </w:r>
    </w:p>
    <w:p w:rsidR="00972611" w:rsidRDefault="00972611" w:rsidP="00972611">
      <w:pPr>
        <w:ind w:firstLine="567"/>
        <w:rPr>
          <w:sz w:val="28"/>
          <w:szCs w:val="28"/>
        </w:rPr>
      </w:pPr>
    </w:p>
    <w:p w:rsidR="00972611" w:rsidRDefault="00972611" w:rsidP="0097261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статье 5 «Вопросы местного значения Маюровского сельсовета»:</w:t>
      </w:r>
    </w:p>
    <w:p w:rsidR="00972611" w:rsidRDefault="00972611" w:rsidP="00972611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 Части 1 изложить в следующей редакции:</w:t>
      </w:r>
    </w:p>
    <w:p w:rsidR="00972611" w:rsidRDefault="00972611" w:rsidP="00972611">
      <w:pPr>
        <w:pStyle w:val="a6"/>
        <w:ind w:firstLine="567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«1)  </w:t>
      </w:r>
      <w:r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поселения.</w:t>
      </w:r>
    </w:p>
    <w:p w:rsidR="00972611" w:rsidRDefault="00972611" w:rsidP="00972611">
      <w:pPr>
        <w:pStyle w:val="a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Пункт 21 части 1 изложить в следующей редакции: </w:t>
      </w:r>
    </w:p>
    <w:p w:rsidR="00972611" w:rsidRDefault="00972611" w:rsidP="00972611">
      <w:pPr>
        <w:pStyle w:val="a6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/document/12138258/entry/51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  <w:shd w:val="clear" w:color="auto" w:fill="FFFFFF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6" w:anchor="/document/12138258/entry/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rFonts w:eastAsia="Calibri"/>
          <w:sz w:val="28"/>
          <w:szCs w:val="28"/>
        </w:rPr>
        <w:t xml:space="preserve"> (вступает в силу с 01.04.2015 года).</w:t>
      </w:r>
    </w:p>
    <w:p w:rsidR="00972611" w:rsidRDefault="00972611" w:rsidP="00972611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32 Части 1 изложить в следующей редакции:</w:t>
      </w:r>
    </w:p>
    <w:p w:rsidR="00972611" w:rsidRDefault="00972611" w:rsidP="00972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32) оказание поддержки гражданам и их объединениям, участвующим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/document/70627294/entry/0" w:history="1">
        <w:r>
          <w:rPr>
            <w:rStyle w:val="a3"/>
            <w:sz w:val="28"/>
            <w:szCs w:val="28"/>
            <w:shd w:val="clear" w:color="auto" w:fill="FFFFFF"/>
          </w:rPr>
          <w:t>охране общественного порядка</w:t>
        </w:r>
      </w:hyperlink>
      <w:r>
        <w:rPr>
          <w:sz w:val="28"/>
          <w:szCs w:val="28"/>
          <w:shd w:val="clear" w:color="auto" w:fill="FFFFFF"/>
        </w:rPr>
        <w:t>, создание условий для деятельности народных дружин.</w:t>
      </w:r>
    </w:p>
    <w:p w:rsidR="00972611" w:rsidRDefault="00972611" w:rsidP="00972611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37 Части 1 признать утратившим силу.</w:t>
      </w:r>
    </w:p>
    <w:p w:rsidR="00972611" w:rsidRDefault="00972611" w:rsidP="00972611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>В статье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6 «Права органов местного самоуправления на решение вопросов, не отнесенных к вопросам местного значения»:</w:t>
      </w:r>
    </w:p>
    <w:p w:rsidR="00972611" w:rsidRDefault="00972611" w:rsidP="00972611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Часть 1   дополнить пунктом 11 следующего содержания:  </w:t>
      </w:r>
    </w:p>
    <w:p w:rsidR="00972611" w:rsidRDefault="00972611" w:rsidP="0097261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</w:t>
      </w:r>
      <w:r>
        <w:rPr>
          <w:rFonts w:eastAsia="Calibri"/>
          <w:sz w:val="28"/>
          <w:szCs w:val="28"/>
          <w:lang w:eastAsia="en-US"/>
        </w:rPr>
        <w:t xml:space="preserve">создание условий для организации </w:t>
      </w:r>
      <w:proofErr w:type="gramStart"/>
      <w:r>
        <w:rPr>
          <w:rFonts w:eastAsia="Calibri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законами»;</w:t>
      </w:r>
      <w:r>
        <w:rPr>
          <w:sz w:val="28"/>
          <w:szCs w:val="28"/>
        </w:rPr>
        <w:t xml:space="preserve"> </w:t>
      </w:r>
    </w:p>
    <w:p w:rsidR="00972611" w:rsidRDefault="00972611" w:rsidP="00972611">
      <w:p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Часть 1   дополнить пунктом 12 следующего содержания:</w:t>
      </w:r>
      <w:r>
        <w:rPr>
          <w:sz w:val="28"/>
          <w:szCs w:val="28"/>
        </w:rPr>
        <w:t xml:space="preserve"> </w:t>
      </w:r>
    </w:p>
    <w:p w:rsidR="00972611" w:rsidRDefault="00972611" w:rsidP="0097261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жилищным законодательством</w:t>
        </w:r>
      </w:hyperlink>
      <w:r>
        <w:rPr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</w:p>
    <w:p w:rsidR="00972611" w:rsidRDefault="00972611" w:rsidP="00972611">
      <w:pPr>
        <w:tabs>
          <w:tab w:val="left" w:pos="720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 статье  32 «Полномочия администрации»:</w:t>
      </w:r>
    </w:p>
    <w:p w:rsidR="00972611" w:rsidRDefault="00972611" w:rsidP="0097261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Пункт 20 Части 1 изложить в следующей редакции:</w:t>
      </w:r>
    </w:p>
    <w:p w:rsidR="00972611" w:rsidRDefault="00972611" w:rsidP="00972611">
      <w:pPr>
        <w:pStyle w:val="a6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20)</w:t>
      </w:r>
      <w:r>
        <w:rPr>
          <w:sz w:val="28"/>
          <w:szCs w:val="28"/>
          <w:shd w:val="clear" w:color="auto" w:fill="FFFFFF"/>
        </w:rPr>
        <w:t xml:space="preserve">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/document/12138258/entry/51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</w:t>
      </w:r>
      <w:proofErr w:type="gramEnd"/>
      <w:r>
        <w:rPr>
          <w:sz w:val="28"/>
          <w:szCs w:val="28"/>
          <w:shd w:val="clear" w:color="auto" w:fill="FFFFFF"/>
        </w:rPr>
        <w:t xml:space="preserve">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anchor="/document/12138258/entry/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rFonts w:eastAsia="Calibri"/>
          <w:sz w:val="28"/>
          <w:szCs w:val="28"/>
        </w:rPr>
        <w:t xml:space="preserve"> (вступает в силу с 01.04.2015 года).</w:t>
      </w:r>
    </w:p>
    <w:p w:rsidR="00972611" w:rsidRDefault="00972611" w:rsidP="00972611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46 Части 1 изложить в следующей редакции:</w:t>
      </w:r>
    </w:p>
    <w:p w:rsidR="00972611" w:rsidRDefault="00972611" w:rsidP="00972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46) оказание поддержки гражданам и их объединениям, участвующим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/document/70627294/entry/0" w:history="1">
        <w:r>
          <w:rPr>
            <w:rStyle w:val="a3"/>
            <w:sz w:val="28"/>
            <w:szCs w:val="28"/>
            <w:shd w:val="clear" w:color="auto" w:fill="FFFFFF"/>
          </w:rPr>
          <w:t>охране общественного порядка</w:t>
        </w:r>
      </w:hyperlink>
      <w:r>
        <w:rPr>
          <w:sz w:val="28"/>
          <w:szCs w:val="28"/>
          <w:shd w:val="clear" w:color="auto" w:fill="FFFFFF"/>
        </w:rPr>
        <w:t>, создание условий для деятельности народных дружин.</w:t>
      </w:r>
    </w:p>
    <w:tbl>
      <w:tblPr>
        <w:tblpPr w:leftFromText="180" w:rightFromText="180" w:bottomFromText="200" w:vertAnchor="text" w:horzAnchor="margin" w:tblpY="1408"/>
        <w:tblW w:w="10155" w:type="dxa"/>
        <w:tblLook w:val="04A0"/>
      </w:tblPr>
      <w:tblGrid>
        <w:gridCol w:w="4515"/>
        <w:gridCol w:w="5640"/>
      </w:tblGrid>
      <w:tr w:rsidR="00972611" w:rsidTr="00972611">
        <w:trPr>
          <w:trHeight w:val="3225"/>
        </w:trPr>
        <w:tc>
          <w:tcPr>
            <w:tcW w:w="4515" w:type="dxa"/>
            <w:hideMark/>
          </w:tcPr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Маюровского сельсовета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Сузунского района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В.В.Чурикова</w:t>
            </w:r>
          </w:p>
        </w:tc>
        <w:tc>
          <w:tcPr>
            <w:tcW w:w="5640" w:type="dxa"/>
            <w:hideMark/>
          </w:tcPr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Маюровского сельсовета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72611" w:rsidRDefault="009726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 В.В.Чурикова </w:t>
            </w:r>
          </w:p>
        </w:tc>
      </w:tr>
    </w:tbl>
    <w:p w:rsidR="004A22AE" w:rsidRDefault="004A22AE" w:rsidP="004A22AE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53 Части 1 признать утратившим силу.</w:t>
      </w:r>
    </w:p>
    <w:p w:rsidR="00DC1CD8" w:rsidRDefault="00DC1CD8"/>
    <w:sectPr w:rsidR="00DC1CD8" w:rsidSect="00D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CE2"/>
    <w:multiLevelType w:val="hybridMultilevel"/>
    <w:tmpl w:val="3AFEAC9E"/>
    <w:lvl w:ilvl="0" w:tplc="8A7C5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2611"/>
    <w:rsid w:val="00133691"/>
    <w:rsid w:val="004A22AE"/>
    <w:rsid w:val="00527552"/>
    <w:rsid w:val="00972611"/>
    <w:rsid w:val="00DC1CD8"/>
    <w:rsid w:val="00FE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1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7261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7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2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2015-02-18T07:28:00Z</cp:lastPrinted>
  <dcterms:created xsi:type="dcterms:W3CDTF">2015-02-18T07:22:00Z</dcterms:created>
  <dcterms:modified xsi:type="dcterms:W3CDTF">2015-03-20T05:05:00Z</dcterms:modified>
</cp:coreProperties>
</file>