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8" w:rsidRDefault="00270038" w:rsidP="002700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70038" w:rsidRDefault="00270038" w:rsidP="002700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  СЕЛЬСОВЕТА</w:t>
      </w:r>
    </w:p>
    <w:p w:rsidR="00270038" w:rsidRPr="00270038" w:rsidRDefault="00270038" w:rsidP="002700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038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270038" w:rsidRPr="00270038" w:rsidRDefault="00270038" w:rsidP="00270038">
      <w:pPr>
        <w:jc w:val="center"/>
        <w:rPr>
          <w:rFonts w:ascii="Times New Roman" w:hAnsi="Times New Roman"/>
          <w:sz w:val="28"/>
          <w:szCs w:val="28"/>
        </w:rPr>
      </w:pPr>
    </w:p>
    <w:p w:rsidR="00270038" w:rsidRDefault="00270038" w:rsidP="00270038">
      <w:pPr>
        <w:jc w:val="center"/>
        <w:rPr>
          <w:rFonts w:ascii="Times New Roman" w:hAnsi="Times New Roman"/>
          <w:sz w:val="28"/>
          <w:szCs w:val="28"/>
        </w:rPr>
      </w:pPr>
    </w:p>
    <w:p w:rsidR="00270038" w:rsidRDefault="00270038" w:rsidP="00270038">
      <w:pPr>
        <w:jc w:val="center"/>
        <w:rPr>
          <w:rFonts w:ascii="Times New Roman" w:hAnsi="Times New Roman"/>
          <w:sz w:val="28"/>
          <w:szCs w:val="28"/>
        </w:rPr>
      </w:pPr>
    </w:p>
    <w:p w:rsidR="00270038" w:rsidRDefault="00270038" w:rsidP="002700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70038" w:rsidRDefault="00270038" w:rsidP="00270038">
      <w:pPr>
        <w:rPr>
          <w:rFonts w:ascii="Times New Roman" w:hAnsi="Times New Roman"/>
          <w:sz w:val="28"/>
          <w:szCs w:val="28"/>
        </w:rPr>
      </w:pPr>
    </w:p>
    <w:p w:rsidR="00270038" w:rsidRDefault="00F653B6" w:rsidP="002700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31.08.2016</w:t>
      </w:r>
      <w:r w:rsidR="00270038">
        <w:rPr>
          <w:rFonts w:ascii="Times New Roman" w:hAnsi="Times New Roman"/>
          <w:sz w:val="28"/>
          <w:szCs w:val="28"/>
        </w:rPr>
        <w:t xml:space="preserve"> г.                    с.Маюрово            </w:t>
      </w:r>
      <w:r>
        <w:rPr>
          <w:rFonts w:ascii="Times New Roman" w:hAnsi="Times New Roman"/>
          <w:sz w:val="28"/>
          <w:szCs w:val="28"/>
        </w:rPr>
        <w:t xml:space="preserve">                            № 116</w:t>
      </w:r>
      <w:r w:rsidR="00270038">
        <w:rPr>
          <w:rFonts w:ascii="Times New Roman" w:hAnsi="Times New Roman"/>
          <w:sz w:val="28"/>
          <w:szCs w:val="28"/>
        </w:rPr>
        <w:t xml:space="preserve"> </w:t>
      </w:r>
    </w:p>
    <w:p w:rsidR="00270038" w:rsidRDefault="00270038" w:rsidP="00270038">
      <w:pPr>
        <w:rPr>
          <w:rFonts w:ascii="Times New Roman" w:hAnsi="Times New Roman"/>
          <w:sz w:val="28"/>
          <w:szCs w:val="28"/>
        </w:rPr>
      </w:pPr>
    </w:p>
    <w:p w:rsidR="00270038" w:rsidRDefault="00270038" w:rsidP="00270038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Маюровского сельсовета Сузунского района Новосибирской области от 05.12.2014г  № 92 «</w:t>
      </w:r>
      <w:r>
        <w:rPr>
          <w:rFonts w:ascii="Times New Roman" w:hAnsi="Times New Roman"/>
          <w:bCs/>
          <w:sz w:val="28"/>
          <w:szCs w:val="28"/>
        </w:rPr>
        <w:t xml:space="preserve">Об    утверждении    административного регламента    </w:t>
      </w:r>
      <w:r>
        <w:rPr>
          <w:rFonts w:ascii="Times New Roman" w:hAnsi="Times New Roman"/>
          <w:sz w:val="28"/>
          <w:szCs w:val="28"/>
        </w:rPr>
        <w:t>осуществления  муниципального жилищного контроля на территории Маюровского сельсовета Сузунского района Новосибирской области»</w:t>
      </w:r>
    </w:p>
    <w:p w:rsidR="00270038" w:rsidRDefault="00270038" w:rsidP="00270038">
      <w:pPr>
        <w:jc w:val="center"/>
        <w:rPr>
          <w:rFonts w:ascii="Times New Roman" w:hAnsi="Times New Roman"/>
          <w:sz w:val="28"/>
          <w:szCs w:val="28"/>
        </w:rPr>
      </w:pPr>
    </w:p>
    <w:p w:rsidR="00270038" w:rsidRDefault="00270038" w:rsidP="00270038">
      <w:pPr>
        <w:shd w:val="clear" w:color="auto" w:fill="FFFFFF"/>
        <w:spacing w:line="270" w:lineRule="atLeast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руководствуясь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Новосибирской области от 02.07.2012 N 309-п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Маюровского сельсовета Сузунского района Новосибирской области </w:t>
      </w:r>
    </w:p>
    <w:p w:rsidR="00270038" w:rsidRDefault="00270038" w:rsidP="00270038">
      <w:pPr>
        <w:shd w:val="clear" w:color="auto" w:fill="FFFFFF"/>
        <w:spacing w:line="27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70038" w:rsidRDefault="00270038" w:rsidP="0027003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Маюровского сельсовета Сузунского района Новосибирской области от 05.12.2014г № 92  «</w:t>
      </w:r>
      <w:r>
        <w:rPr>
          <w:rFonts w:ascii="Times New Roman" w:hAnsi="Times New Roman"/>
          <w:bCs/>
          <w:sz w:val="28"/>
          <w:szCs w:val="28"/>
        </w:rPr>
        <w:t xml:space="preserve">Об    утверждении    административного регламента    </w:t>
      </w:r>
      <w:r>
        <w:rPr>
          <w:rFonts w:ascii="Times New Roman" w:hAnsi="Times New Roman"/>
          <w:sz w:val="28"/>
          <w:szCs w:val="28"/>
        </w:rPr>
        <w:t>осуществления  муниципального жилищного контроля на территории Маюровского сельсовета Сузунского района Новосибирской области:</w:t>
      </w:r>
    </w:p>
    <w:p w:rsidR="00270038" w:rsidRDefault="00270038" w:rsidP="00270038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административном регламенте    </w:t>
      </w:r>
      <w:r>
        <w:rPr>
          <w:rFonts w:ascii="Times New Roman" w:hAnsi="Times New Roman"/>
          <w:sz w:val="28"/>
          <w:szCs w:val="28"/>
        </w:rPr>
        <w:t>осуществления  муниципального жилищного контроля на территории Маюровского сельсовета Сузунского района Новосибирской области:</w:t>
      </w:r>
    </w:p>
    <w:p w:rsidR="00270038" w:rsidRDefault="00270038" w:rsidP="00270038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Подпункт 3 пункта 5 изложить  в следующей редакции: </w:t>
      </w:r>
    </w:p>
    <w:p w:rsidR="00270038" w:rsidRDefault="00270038" w:rsidP="00270038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"3)выдавать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требованиям";</w:t>
      </w:r>
      <w:proofErr w:type="gramEnd"/>
    </w:p>
    <w:p w:rsidR="00270038" w:rsidRDefault="00270038" w:rsidP="00270038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 2 пункта 5 изложить в следующей редакции:</w:t>
      </w:r>
    </w:p>
    <w:p w:rsidR="00270038" w:rsidRDefault="00270038" w:rsidP="00270038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"2) беспрепятственно по предъявлении служебного удостоверения и копии  распоряжения  руководителя (заместителя руководителя) соответственно органа  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наймодателями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наймодателям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5" w:history="1">
        <w:r w:rsidRPr="0027003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частью 2 статьи 91.18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Жилищного кодекса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Российской Федерации,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6" w:history="1">
        <w:r w:rsidRPr="0027003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статьей 162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Федерации, правомерность утверждения условий этого договора и его заключения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7" w:history="1">
        <w:r w:rsidRPr="0027003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части 1 статьи 164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договоров";</w:t>
      </w:r>
      <w:proofErr w:type="gramEnd"/>
    </w:p>
    <w:p w:rsidR="00270038" w:rsidRDefault="00270038" w:rsidP="00270038">
      <w:pPr>
        <w:pStyle w:val="a4"/>
        <w:numPr>
          <w:ilvl w:val="2"/>
          <w:numId w:val="1"/>
        </w:numPr>
        <w:suppressAutoHyphens/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17 слова "  </w:t>
      </w:r>
      <w:r>
        <w:rPr>
          <w:rFonts w:ascii="Times New Roman" w:hAnsi="Times New Roman"/>
          <w:color w:val="000000"/>
          <w:sz w:val="28"/>
          <w:szCs w:val="28"/>
        </w:rPr>
        <w:t>Плановые проверки проводятся не чаще чем один раз в три года.</w:t>
      </w:r>
    </w:p>
    <w:p w:rsidR="00270038" w:rsidRDefault="00270038" w:rsidP="00270038">
      <w:pPr>
        <w:suppressAutoHyphens/>
        <w:autoSpaceDE w:val="0"/>
        <w:autoSpaceDN w:val="0"/>
        <w:adjustRightInd w:val="0"/>
        <w:spacing w:line="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Плановые проверки в отношении юридических лиц, индивидуальных предпринимателей, осуществляющих виды деятельности в сфере энергосбережения и повышения энергетической эффективности, в жилищной сфере, могут проводиться два и более раза в три года. Перечень таких видов деятельности и периодичность их плановых проверок устанавливаются Прави</w:t>
      </w:r>
      <w:r w:rsidR="007C4893">
        <w:rPr>
          <w:rFonts w:ascii="Times New Roman" w:hAnsi="Times New Roman"/>
          <w:color w:val="000000"/>
          <w:sz w:val="28"/>
          <w:szCs w:val="28"/>
        </w:rPr>
        <w:t xml:space="preserve">тельством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исключить.</w:t>
      </w:r>
    </w:p>
    <w:p w:rsidR="00270038" w:rsidRDefault="00270038" w:rsidP="00270038">
      <w:pPr>
        <w:numPr>
          <w:ilvl w:val="2"/>
          <w:numId w:val="1"/>
        </w:numPr>
        <w:suppressAutoHyphens/>
        <w:autoSpaceDE w:val="0"/>
        <w:autoSpaceDN w:val="0"/>
        <w:adjustRightInd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6 изложить в следующей редакции:</w:t>
      </w:r>
    </w:p>
    <w:p w:rsidR="00270038" w:rsidRDefault="00270038" w:rsidP="00270038">
      <w:pPr>
        <w:pStyle w:val="a3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"6. </w:t>
      </w:r>
      <w:r>
        <w:rPr>
          <w:sz w:val="28"/>
          <w:szCs w:val="28"/>
          <w:lang w:eastAsia="en-US"/>
        </w:rPr>
        <w:t xml:space="preserve">При осуществлении мероприятий по муниципальному контролю должностные лица администрации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eastAsia="en-US"/>
        </w:rPr>
        <w:t>, уполномоченные на осуществление муниципального контроля не в праве:</w:t>
      </w:r>
    </w:p>
    <w:p w:rsidR="00270038" w:rsidRDefault="00270038" w:rsidP="00270038">
      <w:pPr>
        <w:pStyle w:val="a3"/>
        <w:spacing w:before="0" w:beforeAutospacing="0" w:after="0" w:afterAutospacing="0" w:line="29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  органа муниципального контроля, от имени которых действуют эти должностные лица;</w:t>
      </w:r>
    </w:p>
    <w:p w:rsidR="00270038" w:rsidRDefault="00270038" w:rsidP="00270038">
      <w:pPr>
        <w:pStyle w:val="a3"/>
        <w:spacing w:before="0" w:beforeAutospacing="0" w:after="0" w:afterAutospacing="0" w:line="290" w:lineRule="atLeast"/>
        <w:ind w:firstLine="567"/>
        <w:jc w:val="both"/>
        <w:rPr>
          <w:color w:val="000000"/>
          <w:sz w:val="28"/>
          <w:szCs w:val="28"/>
        </w:rPr>
      </w:pPr>
      <w:bookmarkStart w:id="0" w:name="dst1931266f91b3e6ac14f85f120713776ef6a"/>
      <w:bookmarkEnd w:id="0"/>
      <w:r>
        <w:rPr>
          <w:color w:val="000000"/>
          <w:sz w:val="28"/>
          <w:szCs w:val="28"/>
        </w:rPr>
        <w:t>-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270038" w:rsidRDefault="00270038" w:rsidP="00270038">
      <w:pPr>
        <w:pStyle w:val="a3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-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270038" w:rsidRDefault="00270038" w:rsidP="00270038">
      <w:pPr>
        <w:suppressAutoHyphens/>
        <w:autoSpaceDE w:val="0"/>
        <w:autoSpaceDN w:val="0"/>
        <w:adjustRightInd w:val="0"/>
        <w:spacing w:line="0" w:lineRule="atLeast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</w:t>
      </w:r>
      <w:r w:rsidR="007C4893">
        <w:rPr>
          <w:rFonts w:ascii="Times New Roman" w:hAnsi="Times New Roman"/>
          <w:iCs/>
          <w:color w:val="000000"/>
          <w:sz w:val="28"/>
          <w:szCs w:val="28"/>
        </w:rPr>
        <w:t>системах, реестрах и регистрах</w:t>
      </w:r>
      <w:r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270038" w:rsidRDefault="00270038" w:rsidP="00270038">
      <w:pPr>
        <w:suppressAutoHyphens/>
        <w:autoSpaceDE w:val="0"/>
        <w:autoSpaceDN w:val="0"/>
        <w:adjustRightInd w:val="0"/>
        <w:spacing w:line="0" w:lineRule="atLeast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1.1.5.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Пункт 7 дополнить подпунктом 7.1) следующего содержания:</w:t>
      </w:r>
      <w:proofErr w:type="gramEnd"/>
    </w:p>
    <w:p w:rsidR="00270038" w:rsidRDefault="00270038" w:rsidP="00270038">
      <w:pPr>
        <w:suppressAutoHyphens/>
        <w:autoSpaceDE w:val="0"/>
        <w:autoSpaceDN w:val="0"/>
        <w:adjustRightInd w:val="0"/>
        <w:spacing w:line="0" w:lineRule="atLeast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"7.1)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взаимодействия";</w:t>
      </w:r>
    </w:p>
    <w:p w:rsidR="00270038" w:rsidRDefault="00270038" w:rsidP="00270038">
      <w:pPr>
        <w:pStyle w:val="a4"/>
        <w:numPr>
          <w:ilvl w:val="2"/>
          <w:numId w:val="2"/>
        </w:numPr>
        <w:suppressAutoHyphens/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 дополнить подпунктами 6), 7)  следующего содержания:</w:t>
      </w:r>
    </w:p>
    <w:p w:rsidR="00270038" w:rsidRDefault="00270038" w:rsidP="00270038">
      <w:pPr>
        <w:pStyle w:val="a4"/>
        <w:suppressAutoHyphens/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 6</w:t>
      </w:r>
      <w:r>
        <w:rPr>
          <w:rFonts w:ascii="Times New Roman" w:hAnsi="Times New Roman"/>
          <w:sz w:val="28"/>
          <w:szCs w:val="28"/>
          <w:shd w:val="clear" w:color="auto" w:fill="FFFFFF"/>
        </w:rPr>
        <w:t>) знакомиться с документами и (или) информацией, полученными органами  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</w:t>
      </w:r>
    </w:p>
    <w:p w:rsidR="00270038" w:rsidRDefault="00270038" w:rsidP="00270038">
      <w:pPr>
        <w:pStyle w:val="a4"/>
        <w:suppressAutoHyphens/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представлять документы и (или) информацию, запрашиваемые в рамках межведомственного информационного взаимодействия, в   орган муниципального контроля по собственной инициативе.</w:t>
      </w:r>
    </w:p>
    <w:p w:rsidR="00270038" w:rsidRDefault="00270038" w:rsidP="00270038">
      <w:pPr>
        <w:pStyle w:val="a4"/>
        <w:suppressAutoHyphens/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</w:p>
    <w:p w:rsidR="00270038" w:rsidRDefault="00270038" w:rsidP="00270038">
      <w:pPr>
        <w:pStyle w:val="a4"/>
        <w:numPr>
          <w:ilvl w:val="2"/>
          <w:numId w:val="1"/>
        </w:numPr>
        <w:suppressAutoHyphens/>
        <w:autoSpaceDE w:val="0"/>
        <w:autoSpaceDN w:val="0"/>
        <w:adjustRightInd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 10 изложить в следующей редакции:</w:t>
      </w:r>
    </w:p>
    <w:p w:rsidR="00270038" w:rsidRDefault="00270038" w:rsidP="00270038">
      <w:pPr>
        <w:pStyle w:val="a4"/>
        <w:suppressAutoHyphens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 10.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Лица, в отношении которых осуществляется муниципальный контроль,</w:t>
      </w:r>
      <w:r>
        <w:rPr>
          <w:rFonts w:ascii="Times New Roman" w:hAnsi="Times New Roman"/>
          <w:color w:val="000000"/>
          <w:sz w:val="28"/>
          <w:szCs w:val="28"/>
          <w:shd w:val="clear" w:color="auto" w:fill="F4FFD7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обязаны:</w:t>
      </w:r>
    </w:p>
    <w:p w:rsidR="00270038" w:rsidRDefault="00270038" w:rsidP="00270038">
      <w:pPr>
        <w:pStyle w:val="a4"/>
        <w:suppressAutoHyphens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-  </w:t>
      </w:r>
      <w:r>
        <w:rPr>
          <w:rFonts w:ascii="Times New Roman" w:hAnsi="Times New Roman"/>
          <w:color w:val="000000"/>
          <w:sz w:val="28"/>
          <w:szCs w:val="28"/>
        </w:rPr>
        <w:t>обеспечивать при проведении проверок свое присутствие или уполномоченных представителей, ответственных за организацию и проведение мероприятий по выполнению обязательных требований;</w:t>
      </w:r>
    </w:p>
    <w:p w:rsidR="00270038" w:rsidRDefault="00270038" w:rsidP="00270038">
      <w:pPr>
        <w:pStyle w:val="a4"/>
        <w:suppressAutoHyphens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предоставлять должностным лицам администрации  муниципального образования, проводящим проверку, и участвующим в проверке экспертам, представителям экспертных организаций в установленный срок необходимые документы, объяснения, информацию соответственно в письменной и устной форме (в том числе информацию, составляющую коммерческую, служебную, иную охраняемую законом тайну), включая акты, договоры, справки, деловую корреспонденцию, иные документы и материалы, выполненные в форме цифровой записи или в форме записи 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электронных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носителях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0038" w:rsidRDefault="00270038" w:rsidP="00270038">
      <w:pPr>
        <w:pStyle w:val="a4"/>
        <w:suppressAutoHyphens/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Лица, в отношении которых осуществляется муниципальный контроль вправе вести журнал учета проверок по типовой форме, утвержденной приказом Минэкономразвития России, если в качестве лиц, в отношении которых осуществляется муниципальный контроль, выступают юридические лица, индивидуальные предприниматели".</w:t>
      </w:r>
    </w:p>
    <w:p w:rsidR="00270038" w:rsidRDefault="00270038" w:rsidP="00270038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</w:t>
      </w:r>
      <w:r w:rsidR="007C4893">
        <w:rPr>
          <w:rFonts w:ascii="Times New Roman" w:hAnsi="Times New Roman"/>
          <w:sz w:val="28"/>
          <w:szCs w:val="28"/>
        </w:rPr>
        <w:t xml:space="preserve"> информационном бюллетене  «Маюровский вестник</w:t>
      </w:r>
      <w:r>
        <w:rPr>
          <w:rFonts w:ascii="Times New Roman" w:hAnsi="Times New Roman"/>
          <w:sz w:val="28"/>
          <w:szCs w:val="28"/>
        </w:rPr>
        <w:t>» и разместить на официаль</w:t>
      </w:r>
      <w:r w:rsidR="007C4893">
        <w:rPr>
          <w:rFonts w:ascii="Times New Roman" w:hAnsi="Times New Roman"/>
          <w:sz w:val="28"/>
          <w:szCs w:val="28"/>
        </w:rPr>
        <w:t>ном сайте администрации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области.</w:t>
      </w:r>
    </w:p>
    <w:p w:rsidR="00270038" w:rsidRDefault="00270038" w:rsidP="0027003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исполнением </w:t>
      </w:r>
      <w:proofErr w:type="gramStart"/>
      <w:r>
        <w:rPr>
          <w:rFonts w:ascii="Times New Roman" w:hAnsi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270038" w:rsidRDefault="00270038" w:rsidP="00270038">
      <w:pPr>
        <w:rPr>
          <w:rFonts w:ascii="Times New Roman" w:hAnsi="Times New Roman"/>
          <w:sz w:val="28"/>
          <w:szCs w:val="28"/>
        </w:rPr>
      </w:pPr>
    </w:p>
    <w:p w:rsidR="00270038" w:rsidRDefault="007C4893" w:rsidP="00270038">
      <w:pPr>
        <w:spacing w:after="10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</w:t>
      </w:r>
      <w:r w:rsidR="00270038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270038" w:rsidRDefault="00270038" w:rsidP="00270038">
      <w:pPr>
        <w:spacing w:after="10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Сузунского района Новосибирской области</w:t>
      </w:r>
      <w:r w:rsidR="007C4893">
        <w:rPr>
          <w:rFonts w:ascii="Times New Roman" w:eastAsia="Times New Roman" w:hAnsi="Times New Roman"/>
          <w:sz w:val="28"/>
          <w:szCs w:val="28"/>
        </w:rPr>
        <w:t xml:space="preserve">                                В.В.Чурикова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70038" w:rsidRDefault="00270038" w:rsidP="00270038">
      <w:pPr>
        <w:rPr>
          <w:rFonts w:ascii="Times New Roman" w:hAnsi="Times New Roman"/>
          <w:sz w:val="28"/>
          <w:szCs w:val="28"/>
        </w:rPr>
      </w:pPr>
    </w:p>
    <w:p w:rsidR="00270038" w:rsidRDefault="00270038" w:rsidP="00270038"/>
    <w:p w:rsidR="00270038" w:rsidRDefault="00270038" w:rsidP="00270038">
      <w:pPr>
        <w:rPr>
          <w:rFonts w:ascii="Times New Roman" w:hAnsi="Times New Roman"/>
          <w:sz w:val="28"/>
          <w:szCs w:val="28"/>
        </w:rPr>
      </w:pPr>
    </w:p>
    <w:p w:rsidR="00270038" w:rsidRDefault="00270038" w:rsidP="00270038"/>
    <w:p w:rsidR="00270038" w:rsidRDefault="00270038" w:rsidP="00270038"/>
    <w:p w:rsidR="00270038" w:rsidRDefault="00270038" w:rsidP="00270038"/>
    <w:p w:rsidR="00270038" w:rsidRDefault="00270038" w:rsidP="00270038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6F8"/>
    <w:multiLevelType w:val="multilevel"/>
    <w:tmpl w:val="AEEAD264"/>
    <w:lvl w:ilvl="0">
      <w:start w:val="1"/>
      <w:numFmt w:val="decimal"/>
      <w:lvlText w:val="%1."/>
      <w:lvlJc w:val="left"/>
      <w:pPr>
        <w:ind w:left="675" w:hanging="67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color w:val="auto"/>
      </w:rPr>
    </w:lvl>
    <w:lvl w:ilvl="2">
      <w:start w:val="6"/>
      <w:numFmt w:val="decimal"/>
      <w:lvlText w:val="%1.%2.%3."/>
      <w:lvlJc w:val="left"/>
      <w:pPr>
        <w:ind w:left="149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color w:val="auto"/>
      </w:rPr>
    </w:lvl>
  </w:abstractNum>
  <w:abstractNum w:abstractNumId="1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0038"/>
    <w:rsid w:val="00270038"/>
    <w:rsid w:val="003E2A79"/>
    <w:rsid w:val="00536719"/>
    <w:rsid w:val="007C4893"/>
    <w:rsid w:val="00876E4C"/>
    <w:rsid w:val="00F653B6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38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0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0038"/>
    <w:pPr>
      <w:ind w:left="720"/>
      <w:contextualSpacing/>
    </w:pPr>
  </w:style>
  <w:style w:type="character" w:customStyle="1" w:styleId="apple-converted-space">
    <w:name w:val="apple-converted-space"/>
    <w:basedOn w:val="a0"/>
    <w:rsid w:val="00270038"/>
  </w:style>
  <w:style w:type="character" w:styleId="a5">
    <w:name w:val="Hyperlink"/>
    <w:basedOn w:val="a0"/>
    <w:uiPriority w:val="99"/>
    <w:semiHidden/>
    <w:unhideWhenUsed/>
    <w:rsid w:val="002700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AE4916839C494FC97C40A32BB9FA9E3A6FAAAC9FC80224D8F461704A26F1E0CEBD46D2F12E78CEiEs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AE4916839C494FC97C40A32BB9FA9E3A6FAAAC9FC80224D8F461704A26F1E0CEBD46D2F12F70C3iEsDO" TargetMode="External"/><Relationship Id="rId5" Type="http://schemas.openxmlformats.org/officeDocument/2006/relationships/hyperlink" Target="consultantplus://offline/ref=E8AE4916839C494FC97C40A32BB9FA9E3A6FAAAC9FC80224D8F461704A26F1E0CEBD46D2F12E7AC2iEs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2016-08-31T07:28:00Z</cp:lastPrinted>
  <dcterms:created xsi:type="dcterms:W3CDTF">2016-08-31T07:15:00Z</dcterms:created>
  <dcterms:modified xsi:type="dcterms:W3CDTF">2016-08-31T07:43:00Z</dcterms:modified>
</cp:coreProperties>
</file>