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A" w:rsidRDefault="0090684A" w:rsidP="005977F9">
      <w:pPr>
        <w:jc w:val="center"/>
      </w:pPr>
      <w:r>
        <w:rPr>
          <w:b/>
          <w:sz w:val="28"/>
          <w:szCs w:val="28"/>
        </w:rPr>
        <w:t>СОВЕТ ДЕПУТАТОВ</w:t>
      </w:r>
    </w:p>
    <w:p w:rsidR="0090684A" w:rsidRDefault="0090684A" w:rsidP="00597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  <w:r>
        <w:rPr>
          <w:b/>
          <w:sz w:val="28"/>
          <w:szCs w:val="28"/>
        </w:rPr>
        <w:br/>
        <w:t>пятого созыва</w:t>
      </w:r>
    </w:p>
    <w:p w:rsidR="0090684A" w:rsidRDefault="0090684A" w:rsidP="005977F9">
      <w:pPr>
        <w:jc w:val="center"/>
        <w:rPr>
          <w:b/>
          <w:sz w:val="28"/>
          <w:szCs w:val="28"/>
        </w:rPr>
      </w:pPr>
    </w:p>
    <w:p w:rsidR="0090684A" w:rsidRDefault="0090684A" w:rsidP="005977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0684A" w:rsidRDefault="0017373E" w:rsidP="005977F9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очередной одиннадцатой</w:t>
      </w:r>
      <w:r w:rsidR="0090684A">
        <w:rPr>
          <w:sz w:val="28"/>
          <w:szCs w:val="28"/>
        </w:rPr>
        <w:t xml:space="preserve">   сессии</w:t>
      </w:r>
    </w:p>
    <w:p w:rsidR="0090684A" w:rsidRDefault="0090684A" w:rsidP="00EA75A0">
      <w:pPr>
        <w:jc w:val="both"/>
        <w:rPr>
          <w:sz w:val="28"/>
          <w:szCs w:val="28"/>
        </w:rPr>
      </w:pPr>
    </w:p>
    <w:p w:rsidR="0090684A" w:rsidRDefault="0017373E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24.06</w:t>
      </w:r>
      <w:r w:rsidR="0090684A">
        <w:rPr>
          <w:sz w:val="28"/>
          <w:szCs w:val="28"/>
        </w:rPr>
        <w:t xml:space="preserve">.2016г                                                                         с.Маюрово. 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Чурикова В.В., председатель Совета депутатов Маюровского сельсовета;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–  Риль С.В., депутат от избирательного округа № 6;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7 человек</w:t>
      </w:r>
    </w:p>
    <w:p w:rsidR="0090684A" w:rsidRDefault="0090684A" w:rsidP="00E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сессии 7 депутатов.</w:t>
      </w:r>
    </w:p>
    <w:p w:rsidR="0090684A" w:rsidRDefault="0090684A" w:rsidP="00E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0684A" w:rsidRDefault="0090684A" w:rsidP="00EA7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Приглашённые: Чуриков Г.Г.- специалист администрации, Кравченко Е.П.- заместитель Главы Маюровского сельсовета, </w:t>
      </w:r>
      <w:proofErr w:type="spellStart"/>
      <w:r>
        <w:rPr>
          <w:sz w:val="28"/>
          <w:szCs w:val="28"/>
        </w:rPr>
        <w:t>Ремель</w:t>
      </w:r>
      <w:proofErr w:type="spellEnd"/>
      <w:r>
        <w:rPr>
          <w:sz w:val="28"/>
          <w:szCs w:val="28"/>
        </w:rPr>
        <w:t xml:space="preserve"> А.В.- депутат районного  Совета депутатов, Богомолова М.А.- заведующая ФАПом, Дубовская П.А.- заведующая почтовым отделением, Севрюженко А.А. –  директор МУП « Маюровское ЖКХ», Ульянова О.П.- директор КДЦ.</w:t>
      </w:r>
    </w:p>
    <w:p w:rsidR="0090684A" w:rsidRDefault="0090684A" w:rsidP="00EA75A0">
      <w:pPr>
        <w:ind w:firstLine="708"/>
        <w:jc w:val="both"/>
        <w:rPr>
          <w:sz w:val="28"/>
          <w:szCs w:val="28"/>
        </w:rPr>
      </w:pPr>
    </w:p>
    <w:p w:rsidR="0090684A" w:rsidRDefault="0090684A" w:rsidP="00EA75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                          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1162">
        <w:rPr>
          <w:sz w:val="28"/>
          <w:szCs w:val="28"/>
        </w:rPr>
        <w:t>Об исполнении бюджета Маюровского сельсовета Сузунского района Новосибирской области за 1 квартал 2016 года</w:t>
      </w:r>
    </w:p>
    <w:p w:rsidR="00CB1162" w:rsidRDefault="00CB1162" w:rsidP="00EA75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 и порядка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</w:p>
    <w:p w:rsidR="0090684A" w:rsidRDefault="00CB1162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84A">
        <w:rPr>
          <w:sz w:val="28"/>
          <w:szCs w:val="28"/>
        </w:rPr>
        <w:t xml:space="preserve">.Разное.                                                                  </w:t>
      </w:r>
    </w:p>
    <w:p w:rsidR="0090684A" w:rsidRDefault="0090684A" w:rsidP="00EA75A0">
      <w:pPr>
        <w:jc w:val="both"/>
        <w:rPr>
          <w:sz w:val="28"/>
          <w:szCs w:val="28"/>
        </w:rPr>
      </w:pPr>
    </w:p>
    <w:p w:rsidR="0090684A" w:rsidRDefault="0090684A" w:rsidP="00EA75A0">
      <w:pPr>
        <w:jc w:val="both"/>
        <w:rPr>
          <w:sz w:val="28"/>
          <w:szCs w:val="28"/>
        </w:rPr>
      </w:pP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 Чурикову В.В.- главу Маюровского сельсовета о внесении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Девищенко О.В. – предложила утвердить  внесение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утвердить  внесение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прилагается).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 за»-7; « против»-0; « воздержались»-0.</w:t>
      </w:r>
    </w:p>
    <w:p w:rsidR="00CB1162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СУШАЛИ: Чурикову В.В.- главу Маюровского сельсовета об </w:t>
      </w:r>
      <w:r w:rsidR="00CB1162">
        <w:rPr>
          <w:sz w:val="28"/>
          <w:szCs w:val="28"/>
        </w:rPr>
        <w:t>исполнении бюджета Маюровского сельсовета Сузунского района Новосибирской области за 1 квартал 2016 года</w:t>
      </w:r>
    </w:p>
    <w:p w:rsidR="00CB1162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Риль С.В. – предложила  утвердить </w:t>
      </w:r>
      <w:r w:rsidR="00CB1162">
        <w:rPr>
          <w:sz w:val="28"/>
          <w:szCs w:val="28"/>
        </w:rPr>
        <w:t>исполнение бюджета Маюровского сельсовета Сузунского района Новосибирской области за 1 квартал 2016 года</w:t>
      </w:r>
    </w:p>
    <w:p w:rsidR="00CB1162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утвердить </w:t>
      </w:r>
      <w:r w:rsidR="00CB1162">
        <w:rPr>
          <w:sz w:val="28"/>
          <w:szCs w:val="28"/>
        </w:rPr>
        <w:t>исполнение бюджета Маюровского сельсовета Сузунского района Новосибирской области за 1 квартал 2016 года</w:t>
      </w:r>
    </w:p>
    <w:p w:rsidR="0090684A" w:rsidRDefault="00CB1162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84A">
        <w:rPr>
          <w:sz w:val="28"/>
          <w:szCs w:val="28"/>
        </w:rPr>
        <w:t>(решение прилагается).</w:t>
      </w: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 за»-7; « против»-0; « воздержались»-0.</w:t>
      </w:r>
    </w:p>
    <w:p w:rsidR="00CB1162" w:rsidRDefault="00CB1162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B1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СЛУШАЛИ: </w:t>
      </w:r>
      <w:proofErr w:type="gramStart"/>
      <w:r>
        <w:rPr>
          <w:sz w:val="28"/>
          <w:szCs w:val="28"/>
        </w:rPr>
        <w:t>Чурикову В.В.- главу Маюровского сельсовета 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</w:t>
      </w:r>
      <w:proofErr w:type="gramEnd"/>
      <w:r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0684A" w:rsidRDefault="00CB1162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gramStart"/>
      <w:r>
        <w:rPr>
          <w:sz w:val="28"/>
          <w:szCs w:val="28"/>
        </w:rPr>
        <w:t>Елисеева Т.А. – предложила  утвердить порядок 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 и порядок 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</w:t>
      </w:r>
      <w:proofErr w:type="gramEnd"/>
      <w:r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</w:p>
    <w:p w:rsidR="00215FB4" w:rsidRDefault="00CB1162" w:rsidP="00EA75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РЕШИЛИ: утвердить </w:t>
      </w:r>
      <w:r w:rsidR="00215FB4">
        <w:rPr>
          <w:sz w:val="28"/>
          <w:szCs w:val="28"/>
        </w:rPr>
        <w:t>порядок 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="00215FB4">
        <w:rPr>
          <w:sz w:val="28"/>
          <w:szCs w:val="28"/>
        </w:rPr>
        <w:t xml:space="preserve"> </w:t>
      </w:r>
      <w:proofErr w:type="gramStart"/>
      <w:r w:rsidR="00215FB4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 и порядок 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</w:t>
      </w:r>
      <w:proofErr w:type="gramEnd"/>
      <w:r w:rsidR="00215FB4">
        <w:rPr>
          <w:sz w:val="28"/>
          <w:szCs w:val="28"/>
        </w:rPr>
        <w:t xml:space="preserve"> поддержки субъектов малого и среднего предпринимательства</w:t>
      </w:r>
    </w:p>
    <w:p w:rsidR="00CB1162" w:rsidRDefault="00CB1162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прилагается).</w:t>
      </w:r>
    </w:p>
    <w:p w:rsidR="00CB1162" w:rsidRDefault="00CB1162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 за»-7; « против»-0; « воздержались»-0.</w:t>
      </w:r>
    </w:p>
    <w:p w:rsidR="0090684A" w:rsidRDefault="0090684A" w:rsidP="00EA75A0">
      <w:pPr>
        <w:jc w:val="both"/>
        <w:rPr>
          <w:sz w:val="28"/>
          <w:szCs w:val="28"/>
        </w:rPr>
      </w:pPr>
    </w:p>
    <w:p w:rsidR="0090684A" w:rsidRDefault="0090684A" w:rsidP="00EA75A0">
      <w:pPr>
        <w:jc w:val="both"/>
        <w:rPr>
          <w:sz w:val="28"/>
          <w:szCs w:val="28"/>
        </w:rPr>
      </w:pPr>
    </w:p>
    <w:p w:rsidR="0090684A" w:rsidRDefault="0090684A" w:rsidP="00EA75A0">
      <w:pPr>
        <w:jc w:val="both"/>
        <w:rPr>
          <w:sz w:val="28"/>
          <w:szCs w:val="28"/>
        </w:rPr>
      </w:pPr>
    </w:p>
    <w:p w:rsidR="0090684A" w:rsidRDefault="0090684A" w:rsidP="00EA75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В.В.Чурикова</w:t>
      </w:r>
    </w:p>
    <w:p w:rsidR="0090684A" w:rsidRDefault="0090684A" w:rsidP="0090684A">
      <w:pPr>
        <w:jc w:val="both"/>
        <w:rPr>
          <w:sz w:val="28"/>
          <w:szCs w:val="28"/>
        </w:rPr>
      </w:pPr>
    </w:p>
    <w:p w:rsidR="0090684A" w:rsidRDefault="0090684A" w:rsidP="00906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</w:t>
      </w:r>
      <w:proofErr w:type="spellStart"/>
      <w:r>
        <w:rPr>
          <w:sz w:val="28"/>
          <w:szCs w:val="28"/>
        </w:rPr>
        <w:t>С.В.Риль</w:t>
      </w:r>
      <w:proofErr w:type="spellEnd"/>
      <w:r>
        <w:rPr>
          <w:sz w:val="28"/>
          <w:szCs w:val="28"/>
        </w:rPr>
        <w:t xml:space="preserve"> </w:t>
      </w:r>
    </w:p>
    <w:p w:rsidR="0090684A" w:rsidRDefault="0090684A" w:rsidP="0090684A">
      <w:pPr>
        <w:jc w:val="both"/>
        <w:rPr>
          <w:sz w:val="28"/>
          <w:szCs w:val="28"/>
        </w:rPr>
      </w:pPr>
    </w:p>
    <w:p w:rsidR="0090684A" w:rsidRDefault="0090684A" w:rsidP="0090684A">
      <w:pPr>
        <w:jc w:val="both"/>
        <w:rPr>
          <w:sz w:val="28"/>
          <w:szCs w:val="28"/>
        </w:rPr>
      </w:pPr>
    </w:p>
    <w:p w:rsidR="0090684A" w:rsidRDefault="0090684A" w:rsidP="0090684A">
      <w:pPr>
        <w:jc w:val="center"/>
        <w:rPr>
          <w:sz w:val="28"/>
          <w:szCs w:val="28"/>
        </w:rPr>
      </w:pPr>
    </w:p>
    <w:p w:rsidR="005C1534" w:rsidRDefault="0090684A" w:rsidP="005C1534">
      <w:pPr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15FB4" w:rsidRPr="005C1534" w:rsidRDefault="00215FB4" w:rsidP="005C1534">
      <w:pPr>
        <w:spacing w:after="7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215FB4" w:rsidRPr="000054A5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МАЮРОВСКОГО СЕЛЬСОВЕТА</w:t>
      </w:r>
    </w:p>
    <w:p w:rsidR="00215FB4" w:rsidRPr="000054A5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СУЗУНСКОГО РАЙОНА НОВОСИБИРСКОЙ ОБЛАСТИ</w:t>
      </w:r>
    </w:p>
    <w:p w:rsidR="00215FB4" w:rsidRPr="000054A5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15FB4" w:rsidRDefault="00215FB4" w:rsidP="005C1534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215FB4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одиннадцатой сессии </w:t>
      </w:r>
    </w:p>
    <w:p w:rsidR="00215FB4" w:rsidRDefault="005977F9" w:rsidP="00215FB4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24.06.2016г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39</w:t>
      </w:r>
    </w:p>
    <w:p w:rsidR="00215FB4" w:rsidRDefault="00215FB4" w:rsidP="00215FB4">
      <w:pPr>
        <w:tabs>
          <w:tab w:val="left" w:pos="6237"/>
        </w:tabs>
        <w:jc w:val="both"/>
        <w:rPr>
          <w:sz w:val="28"/>
          <w:szCs w:val="28"/>
        </w:rPr>
      </w:pPr>
    </w:p>
    <w:p w:rsidR="00215FB4" w:rsidRDefault="00215FB4" w:rsidP="00215FB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42354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</w:t>
      </w:r>
      <w:r w:rsidRPr="00D42354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215FB4" w:rsidRDefault="00215FB4" w:rsidP="00215FB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42354">
        <w:rPr>
          <w:rFonts w:ascii="Times New Roman" w:hAnsi="Times New Roman" w:cs="Times New Roman"/>
          <w:b w:val="0"/>
          <w:sz w:val="28"/>
          <w:szCs w:val="28"/>
        </w:rPr>
        <w:t>Сузунского района Новосибирской области</w:t>
      </w:r>
    </w:p>
    <w:p w:rsidR="00215FB4" w:rsidRPr="00D42354" w:rsidRDefault="00215FB4" w:rsidP="00215FB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42354">
        <w:rPr>
          <w:rFonts w:ascii="Times New Roman" w:hAnsi="Times New Roman" w:cs="Times New Roman"/>
          <w:b w:val="0"/>
          <w:sz w:val="28"/>
          <w:szCs w:val="28"/>
        </w:rPr>
        <w:t>за 1 квартал 2016 года</w:t>
      </w:r>
    </w:p>
    <w:p w:rsidR="00215FB4" w:rsidRPr="001048DB" w:rsidRDefault="00215FB4" w:rsidP="00215FB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FB4" w:rsidRPr="001048DB" w:rsidRDefault="00215FB4" w:rsidP="00215FB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264.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Маюровского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Сузунского района Новосибирской области</w:t>
      </w:r>
    </w:p>
    <w:p w:rsidR="00215FB4" w:rsidRDefault="00215FB4" w:rsidP="00215FB4">
      <w:pPr>
        <w:pStyle w:val="a3"/>
        <w:widowControl w:val="0"/>
        <w:spacing w:line="240" w:lineRule="auto"/>
        <w:jc w:val="both"/>
      </w:pPr>
      <w:r w:rsidRPr="00464716">
        <w:t>РЕШИЛ:</w:t>
      </w:r>
    </w:p>
    <w:p w:rsidR="00215FB4" w:rsidRDefault="00215FB4" w:rsidP="00215FB4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D42354">
        <w:rPr>
          <w:szCs w:val="28"/>
        </w:rPr>
        <w:t>1. Принять к сведению отчет об исполнении бюджета Маюровского сельсовета за 1 квартал 2016 года по доходам в сумме 1078144,69 руб., по расходам в сумме 828916,04 руб., с превышением доходов над расходами (профицит бюджета Маюровского сельсовета Сузунского района Новосибирской области) в сумме 249228,65 руб. и со следующими показателями:</w:t>
      </w:r>
      <w:r w:rsidRPr="00464716">
        <w:rPr>
          <w:szCs w:val="28"/>
        </w:rPr>
        <w:t xml:space="preserve"> </w:t>
      </w:r>
    </w:p>
    <w:p w:rsidR="00215FB4" w:rsidRDefault="00215FB4" w:rsidP="00215FB4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464716">
        <w:rPr>
          <w:szCs w:val="28"/>
        </w:rPr>
        <w:t>1</w:t>
      </w:r>
      <w:r>
        <w:rPr>
          <w:szCs w:val="28"/>
        </w:rPr>
        <w:t>.1.</w:t>
      </w:r>
      <w:r w:rsidRPr="00464716">
        <w:rPr>
          <w:szCs w:val="28"/>
        </w:rPr>
        <w:t xml:space="preserve"> кассовое исполнение доходов бюджета </w:t>
      </w:r>
      <w:r>
        <w:rPr>
          <w:szCs w:val="28"/>
        </w:rPr>
        <w:t>Маюровского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Сузунского района Новосибирской области</w:t>
      </w:r>
      <w:r w:rsidRPr="00464716">
        <w:rPr>
          <w:szCs w:val="28"/>
        </w:rPr>
        <w:t xml:space="preserve"> за</w:t>
      </w:r>
      <w:r>
        <w:rPr>
          <w:szCs w:val="28"/>
        </w:rPr>
        <w:t xml:space="preserve"> 1 квартал</w:t>
      </w:r>
      <w:r w:rsidRPr="00464716">
        <w:rPr>
          <w:szCs w:val="28"/>
        </w:rPr>
        <w:t xml:space="preserve"> 201</w:t>
      </w:r>
      <w:r>
        <w:rPr>
          <w:szCs w:val="28"/>
        </w:rPr>
        <w:t>6</w:t>
      </w:r>
      <w:r w:rsidRPr="00464716">
        <w:rPr>
          <w:szCs w:val="28"/>
        </w:rPr>
        <w:t xml:space="preserve"> год</w:t>
      </w:r>
      <w:r>
        <w:rPr>
          <w:szCs w:val="28"/>
        </w:rPr>
        <w:t>а</w:t>
      </w:r>
      <w:r w:rsidRPr="00464716">
        <w:rPr>
          <w:szCs w:val="28"/>
        </w:rPr>
        <w:t xml:space="preserve"> по кодам </w:t>
      </w:r>
      <w:r>
        <w:rPr>
          <w:szCs w:val="28"/>
        </w:rPr>
        <w:t xml:space="preserve">классификации </w:t>
      </w:r>
      <w:r w:rsidRPr="00464716">
        <w:rPr>
          <w:szCs w:val="28"/>
        </w:rPr>
        <w:t>доходов</w:t>
      </w:r>
      <w:r>
        <w:rPr>
          <w:szCs w:val="28"/>
        </w:rPr>
        <w:t xml:space="preserve"> бюджета </w:t>
      </w:r>
      <w:r w:rsidRPr="00464716">
        <w:rPr>
          <w:szCs w:val="28"/>
        </w:rPr>
        <w:t>согласно  приложению 1</w:t>
      </w:r>
      <w:r>
        <w:rPr>
          <w:szCs w:val="28"/>
        </w:rPr>
        <w:t>;</w:t>
      </w:r>
    </w:p>
    <w:p w:rsidR="00215FB4" w:rsidRDefault="00215FB4" w:rsidP="00215FB4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1.2.</w:t>
      </w:r>
      <w:r w:rsidRPr="00464716">
        <w:rPr>
          <w:szCs w:val="28"/>
        </w:rPr>
        <w:t xml:space="preserve"> кассовое исполнение расходов бюджета </w:t>
      </w:r>
      <w:r>
        <w:rPr>
          <w:szCs w:val="28"/>
        </w:rPr>
        <w:t>Маюровского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Сузунского района Новосибирской области</w:t>
      </w:r>
      <w:r w:rsidRPr="00464716">
        <w:rPr>
          <w:szCs w:val="28"/>
        </w:rPr>
        <w:t xml:space="preserve"> за </w:t>
      </w:r>
      <w:r>
        <w:rPr>
          <w:szCs w:val="28"/>
        </w:rPr>
        <w:t xml:space="preserve">1 квартал </w:t>
      </w:r>
      <w:r w:rsidRPr="00464716">
        <w:rPr>
          <w:szCs w:val="28"/>
        </w:rPr>
        <w:t>201</w:t>
      </w:r>
      <w:r>
        <w:rPr>
          <w:szCs w:val="28"/>
        </w:rPr>
        <w:t>6</w:t>
      </w:r>
      <w:r w:rsidRPr="00464716">
        <w:rPr>
          <w:szCs w:val="28"/>
        </w:rPr>
        <w:t xml:space="preserve"> год</w:t>
      </w:r>
      <w:r>
        <w:rPr>
          <w:szCs w:val="28"/>
        </w:rPr>
        <w:t>а</w:t>
      </w:r>
      <w:r w:rsidRPr="00464716">
        <w:rPr>
          <w:szCs w:val="28"/>
        </w:rPr>
        <w:t>:</w:t>
      </w:r>
    </w:p>
    <w:p w:rsidR="00215FB4" w:rsidRDefault="00215FB4" w:rsidP="00215FB4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464716">
        <w:rPr>
          <w:szCs w:val="28"/>
        </w:rPr>
        <w:t xml:space="preserve">- по разделам и подразделам классификации расходов бюджета </w:t>
      </w:r>
      <w:r>
        <w:rPr>
          <w:szCs w:val="28"/>
        </w:rPr>
        <w:t>Маюровского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Сузунского района Новосибирской области</w:t>
      </w:r>
      <w:r w:rsidRPr="00464716">
        <w:rPr>
          <w:szCs w:val="28"/>
        </w:rPr>
        <w:t xml:space="preserve"> согласно приложени</w:t>
      </w:r>
      <w:r>
        <w:rPr>
          <w:szCs w:val="28"/>
        </w:rPr>
        <w:t>ю</w:t>
      </w:r>
      <w:r w:rsidRPr="00464716">
        <w:rPr>
          <w:szCs w:val="28"/>
        </w:rPr>
        <w:t xml:space="preserve"> 2</w:t>
      </w:r>
      <w:r>
        <w:rPr>
          <w:szCs w:val="28"/>
        </w:rPr>
        <w:t>;</w:t>
      </w:r>
    </w:p>
    <w:p w:rsidR="00215FB4" w:rsidRDefault="00215FB4" w:rsidP="00215FB4">
      <w:pPr>
        <w:pStyle w:val="a3"/>
        <w:widowControl w:val="0"/>
        <w:spacing w:line="240" w:lineRule="auto"/>
        <w:ind w:firstLine="708"/>
        <w:jc w:val="both"/>
        <w:rPr>
          <w:szCs w:val="28"/>
        </w:rPr>
      </w:pPr>
      <w:r w:rsidRPr="00464716">
        <w:rPr>
          <w:szCs w:val="28"/>
        </w:rPr>
        <w:t xml:space="preserve">- по ведомственной структуре расходов бюджета </w:t>
      </w:r>
      <w:r>
        <w:rPr>
          <w:szCs w:val="28"/>
        </w:rPr>
        <w:t>Маюровского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Сузунского района Новосибирской области согласно приложению </w:t>
      </w:r>
      <w:r w:rsidRPr="00464716">
        <w:rPr>
          <w:szCs w:val="28"/>
        </w:rPr>
        <w:t>3</w:t>
      </w:r>
      <w:r>
        <w:rPr>
          <w:szCs w:val="28"/>
        </w:rPr>
        <w:t>;</w:t>
      </w:r>
    </w:p>
    <w:p w:rsidR="00215FB4" w:rsidRPr="00620EEF" w:rsidRDefault="00215FB4" w:rsidP="00215FB4">
      <w:pPr>
        <w:pStyle w:val="a3"/>
        <w:widowControl w:val="0"/>
        <w:spacing w:line="240" w:lineRule="auto"/>
        <w:ind w:firstLine="708"/>
        <w:jc w:val="both"/>
      </w:pPr>
      <w:r>
        <w:rPr>
          <w:szCs w:val="28"/>
        </w:rPr>
        <w:t>1.3.</w:t>
      </w:r>
      <w:r w:rsidRPr="00464716">
        <w:rPr>
          <w:szCs w:val="28"/>
        </w:rPr>
        <w:t xml:space="preserve"> исполнение</w:t>
      </w:r>
      <w:r>
        <w:rPr>
          <w:szCs w:val="28"/>
        </w:rPr>
        <w:t xml:space="preserve"> бюджета</w:t>
      </w:r>
      <w:r w:rsidRPr="00464716">
        <w:rPr>
          <w:szCs w:val="28"/>
        </w:rPr>
        <w:t xml:space="preserve"> </w:t>
      </w:r>
      <w:r>
        <w:rPr>
          <w:szCs w:val="28"/>
        </w:rPr>
        <w:t>Маюровского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Сузунского района Новосибирской области </w:t>
      </w:r>
      <w:r w:rsidRPr="00464716">
        <w:rPr>
          <w:szCs w:val="28"/>
        </w:rPr>
        <w:t xml:space="preserve">за </w:t>
      </w:r>
      <w:r>
        <w:rPr>
          <w:szCs w:val="28"/>
        </w:rPr>
        <w:t xml:space="preserve">1 квартал </w:t>
      </w:r>
      <w:r w:rsidRPr="00464716">
        <w:rPr>
          <w:szCs w:val="28"/>
        </w:rPr>
        <w:t>201</w:t>
      </w:r>
      <w:r>
        <w:rPr>
          <w:szCs w:val="28"/>
        </w:rPr>
        <w:t>6</w:t>
      </w:r>
      <w:r w:rsidRPr="00464716">
        <w:rPr>
          <w:szCs w:val="28"/>
        </w:rPr>
        <w:t xml:space="preserve"> год</w:t>
      </w:r>
      <w:r>
        <w:rPr>
          <w:szCs w:val="28"/>
        </w:rPr>
        <w:t xml:space="preserve">а по кодам </w:t>
      </w:r>
      <w:r w:rsidRPr="00464716">
        <w:rPr>
          <w:szCs w:val="28"/>
        </w:rPr>
        <w:t>источников финансирования дефицита бюджета</w:t>
      </w:r>
      <w:r>
        <w:rPr>
          <w:szCs w:val="28"/>
        </w:rPr>
        <w:t xml:space="preserve"> </w:t>
      </w:r>
      <w:r w:rsidRPr="00464716">
        <w:rPr>
          <w:szCs w:val="28"/>
        </w:rPr>
        <w:t>согласно приложению 4</w:t>
      </w:r>
      <w:r>
        <w:rPr>
          <w:szCs w:val="28"/>
        </w:rPr>
        <w:t>.</w:t>
      </w:r>
    </w:p>
    <w:p w:rsidR="00215FB4" w:rsidRDefault="005C1534" w:rsidP="005C153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215FB4" w:rsidRPr="003B21EA"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Председатель Совета депутатов 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Глава Маюровского сельсовета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Маюровского сельсовета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Сузунского района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Сузунского района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Новосибирской области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Новосибирской области                           </w:t>
      </w:r>
    </w:p>
    <w:p w:rsidR="005C1534" w:rsidRDefault="00215FB4" w:rsidP="005C153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B21EA">
        <w:rPr>
          <w:sz w:val="28"/>
          <w:szCs w:val="28"/>
        </w:rPr>
        <w:t>_____</w:t>
      </w:r>
      <w:r w:rsidR="005C1534">
        <w:rPr>
          <w:sz w:val="28"/>
          <w:szCs w:val="28"/>
        </w:rPr>
        <w:t xml:space="preserve">__________В.В. Чурикова  </w:t>
      </w:r>
      <w:r w:rsidR="005C1534">
        <w:rPr>
          <w:sz w:val="28"/>
          <w:szCs w:val="28"/>
        </w:rPr>
        <w:tab/>
      </w:r>
      <w:r w:rsidR="005C1534">
        <w:rPr>
          <w:sz w:val="28"/>
          <w:szCs w:val="28"/>
        </w:rPr>
        <w:tab/>
      </w:r>
      <w:r w:rsidR="005C1534">
        <w:rPr>
          <w:sz w:val="28"/>
          <w:szCs w:val="28"/>
        </w:rPr>
        <w:tab/>
        <w:t>___</w:t>
      </w:r>
      <w:r w:rsidRPr="003B21EA">
        <w:rPr>
          <w:sz w:val="28"/>
          <w:szCs w:val="28"/>
        </w:rPr>
        <w:t>___________В.В. Чурикова</w:t>
      </w:r>
    </w:p>
    <w:p w:rsidR="00215FB4" w:rsidRPr="005C1534" w:rsidRDefault="00215FB4" w:rsidP="005C153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215FB4" w:rsidRPr="000054A5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МАЮРОВСКОГО СЕЛЬСОВЕТА</w:t>
      </w:r>
    </w:p>
    <w:p w:rsidR="00215FB4" w:rsidRPr="000054A5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СУЗУНСКОГО РАЙОНА НОВОСИБИРСКОЙ ОБЛАСТИ</w:t>
      </w:r>
    </w:p>
    <w:p w:rsidR="00215FB4" w:rsidRPr="000054A5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C1534" w:rsidRDefault="005C1534" w:rsidP="005C1534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215FB4" w:rsidRDefault="00215FB4" w:rsidP="005C1534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215FB4" w:rsidRDefault="00215FB4" w:rsidP="00215FB4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одиннадцатой сессии </w:t>
      </w:r>
    </w:p>
    <w:p w:rsidR="00215FB4" w:rsidRDefault="005977F9" w:rsidP="00215FB4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24.06.2016г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41</w:t>
      </w:r>
    </w:p>
    <w:p w:rsidR="00215FB4" w:rsidRDefault="00215FB4" w:rsidP="00215FB4">
      <w:pPr>
        <w:tabs>
          <w:tab w:val="left" w:pos="6237"/>
        </w:tabs>
        <w:jc w:val="both"/>
        <w:rPr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both"/>
        <w:rPr>
          <w:sz w:val="28"/>
          <w:szCs w:val="28"/>
        </w:rPr>
      </w:pPr>
    </w:p>
    <w:p w:rsidR="00215FB4" w:rsidRPr="003B21EA" w:rsidRDefault="00215FB4" w:rsidP="00215FB4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О внесении изменений в решение</w:t>
      </w:r>
    </w:p>
    <w:p w:rsidR="00215FB4" w:rsidRPr="003B21EA" w:rsidRDefault="00215FB4" w:rsidP="00215FB4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Совета депутатов от </w:t>
      </w:r>
      <w:r>
        <w:rPr>
          <w:sz w:val="28"/>
          <w:szCs w:val="28"/>
        </w:rPr>
        <w:t>30</w:t>
      </w:r>
      <w:r w:rsidRPr="003B21EA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3B21EA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3B21EA">
        <w:rPr>
          <w:sz w:val="28"/>
          <w:szCs w:val="28"/>
        </w:rPr>
        <w:t xml:space="preserve"> сессия)</w:t>
      </w:r>
    </w:p>
    <w:p w:rsidR="00215FB4" w:rsidRPr="003B21EA" w:rsidRDefault="00215FB4" w:rsidP="00215FB4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«О бюджете Маюровского сельсовета</w:t>
      </w:r>
    </w:p>
    <w:p w:rsidR="00215FB4" w:rsidRPr="003B21EA" w:rsidRDefault="00215FB4" w:rsidP="00215FB4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Сузунского района Новосибирской области</w:t>
      </w:r>
    </w:p>
    <w:p w:rsidR="00215FB4" w:rsidRPr="003B21EA" w:rsidRDefault="00215FB4" w:rsidP="00215FB4">
      <w:pPr>
        <w:widowControl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3B21E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3B21EA">
        <w:rPr>
          <w:sz w:val="28"/>
          <w:szCs w:val="28"/>
        </w:rPr>
        <w:t xml:space="preserve"> годов»</w:t>
      </w:r>
    </w:p>
    <w:p w:rsidR="00215FB4" w:rsidRPr="003B21EA" w:rsidRDefault="00215FB4" w:rsidP="00215FB4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215FB4" w:rsidRPr="003B21EA" w:rsidRDefault="00215FB4" w:rsidP="00215FB4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5C1534" w:rsidRDefault="005C153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РЕШИЛ:</w:t>
      </w:r>
    </w:p>
    <w:p w:rsidR="00215FB4" w:rsidRDefault="00215FB4" w:rsidP="00215FB4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пятой</w:t>
      </w:r>
      <w:r w:rsidRPr="003B21EA">
        <w:rPr>
          <w:sz w:val="28"/>
          <w:szCs w:val="28"/>
        </w:rPr>
        <w:t xml:space="preserve"> сессии Совета депутатов Маюровского сельсовета Сузунского района Новосибирской области от </w:t>
      </w:r>
      <w:r>
        <w:rPr>
          <w:sz w:val="28"/>
          <w:szCs w:val="28"/>
        </w:rPr>
        <w:t>30</w:t>
      </w:r>
      <w:r w:rsidRPr="003B21EA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3B21EA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«О бюджете Маюровского сельсовета</w:t>
      </w:r>
      <w:r>
        <w:rPr>
          <w:sz w:val="28"/>
          <w:szCs w:val="28"/>
        </w:rPr>
        <w:t xml:space="preserve"> </w:t>
      </w:r>
      <w:r w:rsidRPr="003B21EA"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 xml:space="preserve"> </w:t>
      </w:r>
      <w:r w:rsidRPr="003B21EA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3B21EA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3B21E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3B21E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от 10.02.2016 № 18, от 23.03.2016 № 22, от 12.04.2016 №31,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31.05.2016 № 37)</w:t>
      </w:r>
      <w:r w:rsidRPr="003B21EA">
        <w:rPr>
          <w:sz w:val="28"/>
          <w:szCs w:val="28"/>
        </w:rPr>
        <w:t xml:space="preserve"> </w:t>
      </w:r>
      <w:proofErr w:type="gramStart"/>
      <w:r w:rsidRPr="003B21EA">
        <w:rPr>
          <w:sz w:val="28"/>
          <w:szCs w:val="28"/>
        </w:rPr>
        <w:t>следующие</w:t>
      </w:r>
      <w:proofErr w:type="gramEnd"/>
      <w:r w:rsidRPr="003B21EA">
        <w:rPr>
          <w:sz w:val="28"/>
          <w:szCs w:val="28"/>
        </w:rPr>
        <w:t xml:space="preserve"> изменения и дополнения:</w:t>
      </w:r>
    </w:p>
    <w:p w:rsidR="005C1534" w:rsidRDefault="005C1534" w:rsidP="00215FB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215FB4" w:rsidRDefault="00215FB4" w:rsidP="00215FB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3B21EA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</w:t>
      </w:r>
      <w:r w:rsidRPr="003B21EA">
        <w:rPr>
          <w:sz w:val="28"/>
          <w:szCs w:val="28"/>
          <w:lang w:eastAsia="ar-SA"/>
        </w:rPr>
        <w:t xml:space="preserve">. Утвердить таблицу 1 приложения 3 «Распределение бюджетных ассигнований </w:t>
      </w:r>
      <w:r w:rsidRPr="002A6931">
        <w:rPr>
          <w:sz w:val="28"/>
          <w:szCs w:val="28"/>
          <w:lang w:eastAsia="ar-SA"/>
        </w:rPr>
        <w:t>Маюровского</w:t>
      </w:r>
      <w:r w:rsidRPr="003B21EA">
        <w:rPr>
          <w:sz w:val="28"/>
          <w:szCs w:val="28"/>
          <w:lang w:eastAsia="ar-SA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3B21EA">
        <w:rPr>
          <w:sz w:val="28"/>
          <w:szCs w:val="28"/>
          <w:lang w:eastAsia="ar-SA"/>
        </w:rPr>
        <w:t>непрограммным</w:t>
      </w:r>
      <w:proofErr w:type="spellEnd"/>
      <w:r w:rsidRPr="003B21EA">
        <w:rPr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 w:rsidRPr="003B21EA"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3B21EA">
        <w:rPr>
          <w:sz w:val="28"/>
          <w:szCs w:val="28"/>
          <w:lang w:eastAsia="ar-SA"/>
        </w:rPr>
        <w:t xml:space="preserve"> на 2016 год» в прилагаемой редакции;</w:t>
      </w:r>
    </w:p>
    <w:p w:rsidR="005C1534" w:rsidRDefault="005C1534" w:rsidP="00215FB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15FB4" w:rsidRDefault="00215FB4" w:rsidP="00215FB4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3B21E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B21EA">
        <w:rPr>
          <w:sz w:val="28"/>
          <w:szCs w:val="28"/>
        </w:rPr>
        <w:t xml:space="preserve">. Утвердить таблицу 1 приложения 4  «Ведомственная структура расходов бюджета </w:t>
      </w:r>
      <w:r w:rsidRPr="002A6931">
        <w:rPr>
          <w:sz w:val="28"/>
          <w:szCs w:val="28"/>
        </w:rPr>
        <w:t>Маюровского</w:t>
      </w:r>
      <w:r w:rsidRPr="003B21EA">
        <w:rPr>
          <w:sz w:val="28"/>
          <w:szCs w:val="28"/>
        </w:rPr>
        <w:t xml:space="preserve"> сельсовета Сузунского района Новосибирской области на 2016 год» в прилагаемой редакции</w:t>
      </w:r>
      <w:r>
        <w:rPr>
          <w:sz w:val="28"/>
          <w:szCs w:val="28"/>
        </w:rPr>
        <w:t>.</w:t>
      </w:r>
    </w:p>
    <w:p w:rsidR="00215FB4" w:rsidRDefault="00215FB4" w:rsidP="00215FB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B21EA">
        <w:rPr>
          <w:sz w:val="28"/>
          <w:szCs w:val="28"/>
        </w:rPr>
        <w:tab/>
      </w:r>
      <w:r w:rsidRPr="003B21EA"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215FB4" w:rsidRPr="003B21EA" w:rsidRDefault="00215FB4" w:rsidP="00215FB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C1534" w:rsidRDefault="005C153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Председатель Совета депутатов 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Глава Маюровского сельсовета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Маюровского сельсовета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Сузунского района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Сузунского района</w:t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</w:r>
      <w:r w:rsidRPr="003B21EA">
        <w:rPr>
          <w:sz w:val="28"/>
          <w:szCs w:val="28"/>
        </w:rPr>
        <w:tab/>
        <w:t>Новосибирской области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Новосибирской области                           </w:t>
      </w:r>
    </w:p>
    <w:p w:rsidR="00215FB4" w:rsidRPr="003B21EA" w:rsidRDefault="00215FB4" w:rsidP="00215FB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B21EA">
        <w:rPr>
          <w:sz w:val="28"/>
          <w:szCs w:val="28"/>
        </w:rPr>
        <w:t>______</w:t>
      </w:r>
      <w:r w:rsidR="005C1534">
        <w:rPr>
          <w:sz w:val="28"/>
          <w:szCs w:val="28"/>
        </w:rPr>
        <w:t xml:space="preserve">_________В.В. Чурикова  </w:t>
      </w:r>
      <w:r w:rsidR="005C1534">
        <w:rPr>
          <w:sz w:val="28"/>
          <w:szCs w:val="28"/>
        </w:rPr>
        <w:tab/>
      </w:r>
      <w:r w:rsidR="005C1534">
        <w:rPr>
          <w:sz w:val="28"/>
          <w:szCs w:val="28"/>
        </w:rPr>
        <w:tab/>
      </w:r>
      <w:r w:rsidR="005C1534">
        <w:rPr>
          <w:sz w:val="28"/>
          <w:szCs w:val="28"/>
        </w:rPr>
        <w:tab/>
        <w:t>____</w:t>
      </w:r>
      <w:r w:rsidRPr="003B21EA">
        <w:rPr>
          <w:sz w:val="28"/>
          <w:szCs w:val="28"/>
        </w:rPr>
        <w:t>__________В.В. Чурикова</w:t>
      </w: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1C0C14"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t xml:space="preserve"> «</w:t>
      </w:r>
      <w:r w:rsidRPr="00B74373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Совета депутатов от 30.12.2015 № 16 (5 сессия)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«О бюджете Маюровского сельсовета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Сузунского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на 2016 год и плановый период 2017-2018 годов»</w:t>
      </w:r>
    </w:p>
    <w:p w:rsidR="002A0E4A" w:rsidRPr="00B74373" w:rsidRDefault="002A0E4A" w:rsidP="002A0E4A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6B2DC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6B2DCC">
        <w:rPr>
          <w:b/>
          <w:sz w:val="28"/>
          <w:szCs w:val="28"/>
        </w:rPr>
        <w:t>.06.2016г.</w:t>
      </w:r>
    </w:p>
    <w:p w:rsidR="002A0E4A" w:rsidRPr="001C0C14" w:rsidRDefault="002A0E4A" w:rsidP="002A0E4A">
      <w:pPr>
        <w:ind w:firstLine="567"/>
        <w:jc w:val="center"/>
      </w:pPr>
    </w:p>
    <w:p w:rsidR="002A0E4A" w:rsidRDefault="002A0E4A" w:rsidP="002A0E4A">
      <w:pPr>
        <w:ind w:firstLine="708"/>
        <w:jc w:val="both"/>
        <w:rPr>
          <w:sz w:val="28"/>
          <w:szCs w:val="28"/>
        </w:rPr>
      </w:pPr>
      <w:r w:rsidRPr="001C0C14">
        <w:rPr>
          <w:sz w:val="28"/>
          <w:szCs w:val="28"/>
        </w:rPr>
        <w:t>Для осуществления текущей деятельности</w:t>
      </w:r>
      <w:r>
        <w:rPr>
          <w:sz w:val="28"/>
          <w:szCs w:val="28"/>
        </w:rPr>
        <w:t xml:space="preserve"> предлагается произвести в бюджете Маюровского сельсовета следующие изменения:</w:t>
      </w:r>
    </w:p>
    <w:p w:rsidR="002A0E4A" w:rsidRDefault="002A0E4A" w:rsidP="002A0E4A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установки электросчетчика для </w:t>
      </w:r>
      <w:proofErr w:type="spellStart"/>
      <w:r>
        <w:rPr>
          <w:sz w:val="28"/>
          <w:szCs w:val="28"/>
        </w:rPr>
        <w:t>артскважины</w:t>
      </w:r>
      <w:proofErr w:type="spellEnd"/>
    </w:p>
    <w:p w:rsidR="002A0E4A" w:rsidRPr="00B46FA4" w:rsidRDefault="002A0E4A" w:rsidP="002A0E4A">
      <w:pPr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</w:p>
    <w:p w:rsidR="002A0E4A" w:rsidRDefault="002A0E4A" w:rsidP="002A0E4A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>КБК 0502 0520207000 244 226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850,00 руб.</w:t>
      </w:r>
    </w:p>
    <w:p w:rsidR="002A0E4A" w:rsidRDefault="002A0E4A" w:rsidP="002A0E4A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0502 0520207000 244 340.05</w:t>
      </w:r>
      <w:r>
        <w:rPr>
          <w:sz w:val="28"/>
          <w:szCs w:val="28"/>
        </w:rPr>
        <w:tab/>
        <w:t>8693,00 руб.</w:t>
      </w:r>
    </w:p>
    <w:p w:rsidR="002A0E4A" w:rsidRDefault="002A0E4A" w:rsidP="002A0E4A">
      <w:pPr>
        <w:ind w:left="1068"/>
        <w:rPr>
          <w:sz w:val="28"/>
          <w:szCs w:val="28"/>
        </w:rPr>
      </w:pPr>
      <w:r>
        <w:rPr>
          <w:sz w:val="28"/>
          <w:szCs w:val="28"/>
        </w:rPr>
        <w:t>Уменьшить</w:t>
      </w:r>
    </w:p>
    <w:p w:rsidR="002A0E4A" w:rsidRDefault="002A0E4A" w:rsidP="002A0E4A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0104 0120400000 121 211</w:t>
      </w:r>
      <w:r>
        <w:rPr>
          <w:sz w:val="28"/>
          <w:szCs w:val="28"/>
        </w:rPr>
        <w:tab/>
        <w:t>7330,00 руб. (заработная плата)</w:t>
      </w:r>
    </w:p>
    <w:p w:rsidR="002A0E4A" w:rsidRDefault="002A0E4A" w:rsidP="002A0E4A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0104 0120400000 129 213</w:t>
      </w:r>
      <w:r>
        <w:rPr>
          <w:sz w:val="28"/>
          <w:szCs w:val="28"/>
        </w:rPr>
        <w:tab/>
        <w:t>2213,00 руб. (единый социальный налог)</w:t>
      </w:r>
    </w:p>
    <w:p w:rsidR="002A0E4A" w:rsidRDefault="002A0E4A" w:rsidP="002A0E4A">
      <w:pPr>
        <w:ind w:left="1068"/>
        <w:rPr>
          <w:sz w:val="28"/>
          <w:szCs w:val="28"/>
        </w:rPr>
      </w:pPr>
    </w:p>
    <w:p w:rsidR="002A0E4A" w:rsidRDefault="002A0E4A" w:rsidP="002A0E4A">
      <w:pPr>
        <w:ind w:left="720" w:firstLine="348"/>
        <w:jc w:val="both"/>
        <w:rPr>
          <w:sz w:val="28"/>
          <w:szCs w:val="28"/>
        </w:rPr>
      </w:pPr>
    </w:p>
    <w:p w:rsidR="002A0E4A" w:rsidRDefault="002A0E4A" w:rsidP="002A0E4A">
      <w:pPr>
        <w:ind w:left="72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произведенных изменений доходная и расходная части бюджета поселения не изменятся.</w:t>
      </w:r>
    </w:p>
    <w:p w:rsidR="002A0E4A" w:rsidRPr="001C0C14" w:rsidRDefault="002A0E4A" w:rsidP="002A0E4A">
      <w:pPr>
        <w:jc w:val="both"/>
        <w:rPr>
          <w:sz w:val="28"/>
          <w:szCs w:val="28"/>
        </w:rPr>
      </w:pPr>
    </w:p>
    <w:p w:rsidR="002A0E4A" w:rsidRDefault="002A0E4A" w:rsidP="002A0E4A">
      <w:pPr>
        <w:spacing w:line="276" w:lineRule="auto"/>
        <w:ind w:left="100"/>
        <w:jc w:val="both"/>
        <w:rPr>
          <w:sz w:val="28"/>
          <w:szCs w:val="28"/>
        </w:rPr>
      </w:pPr>
    </w:p>
    <w:p w:rsidR="002A0E4A" w:rsidRDefault="002A0E4A" w:rsidP="002A0E4A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2A0E4A" w:rsidRDefault="002A0E4A" w:rsidP="002A0E4A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2A0E4A" w:rsidRPr="00650ACB" w:rsidRDefault="002A0E4A" w:rsidP="002A0E4A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В.В. Чурикова</w:t>
      </w:r>
    </w:p>
    <w:p w:rsidR="002A0E4A" w:rsidRDefault="002A0E4A" w:rsidP="002A0E4A">
      <w:pPr>
        <w:spacing w:after="75"/>
        <w:rPr>
          <w:sz w:val="28"/>
          <w:szCs w:val="28"/>
        </w:rPr>
      </w:pPr>
    </w:p>
    <w:p w:rsidR="002A0E4A" w:rsidRDefault="002A0E4A" w:rsidP="002A0E4A"/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2A0E4A" w:rsidRDefault="002A0E4A" w:rsidP="002A0E4A">
      <w:pPr>
        <w:pStyle w:val="11"/>
        <w:outlineLvl w:val="0"/>
        <w:rPr>
          <w:b/>
          <w:szCs w:val="28"/>
        </w:rPr>
      </w:pPr>
    </w:p>
    <w:p w:rsidR="00EA75A0" w:rsidRDefault="00EA75A0" w:rsidP="00EA75A0">
      <w:pPr>
        <w:pStyle w:val="11"/>
        <w:jc w:val="left"/>
        <w:outlineLvl w:val="0"/>
        <w:rPr>
          <w:b/>
          <w:szCs w:val="28"/>
        </w:rPr>
      </w:pPr>
    </w:p>
    <w:p w:rsidR="00EA75A0" w:rsidRDefault="00EA75A0" w:rsidP="00EA75A0">
      <w:pPr>
        <w:pStyle w:val="11"/>
        <w:jc w:val="left"/>
        <w:outlineLvl w:val="0"/>
        <w:rPr>
          <w:b/>
          <w:szCs w:val="28"/>
        </w:rPr>
      </w:pPr>
    </w:p>
    <w:p w:rsidR="002A0E4A" w:rsidRDefault="00EA75A0" w:rsidP="00EA75A0">
      <w:pPr>
        <w:pStyle w:val="11"/>
        <w:jc w:val="left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2A0E4A" w:rsidRPr="00150D59">
        <w:rPr>
          <w:b/>
          <w:szCs w:val="28"/>
        </w:rPr>
        <w:t xml:space="preserve">СОВЕТ ДЕПУТАТОВ </w:t>
      </w:r>
    </w:p>
    <w:p w:rsidR="002A0E4A" w:rsidRDefault="002A0E4A" w:rsidP="002A0E4A">
      <w:pPr>
        <w:pStyle w:val="11"/>
        <w:outlineLvl w:val="0"/>
        <w:rPr>
          <w:b/>
          <w:szCs w:val="28"/>
        </w:rPr>
      </w:pPr>
      <w:r>
        <w:rPr>
          <w:b/>
          <w:szCs w:val="28"/>
        </w:rPr>
        <w:t>МАЮРОВСКОГО</w:t>
      </w:r>
      <w:r w:rsidRPr="00150D59">
        <w:rPr>
          <w:b/>
          <w:szCs w:val="28"/>
        </w:rPr>
        <w:t xml:space="preserve"> СЕЛЬСОВЕТА</w:t>
      </w:r>
    </w:p>
    <w:p w:rsidR="002A0E4A" w:rsidRDefault="002A0E4A" w:rsidP="002A0E4A">
      <w:pPr>
        <w:pStyle w:val="11"/>
        <w:outlineLvl w:val="0"/>
        <w:rPr>
          <w:b/>
          <w:szCs w:val="28"/>
        </w:rPr>
      </w:pPr>
      <w:r w:rsidRPr="00150D59">
        <w:rPr>
          <w:b/>
          <w:szCs w:val="28"/>
        </w:rPr>
        <w:t xml:space="preserve"> </w:t>
      </w:r>
      <w:r>
        <w:rPr>
          <w:b/>
          <w:szCs w:val="28"/>
        </w:rPr>
        <w:t>СУЗУНСКОГО</w:t>
      </w:r>
      <w:r w:rsidRPr="00150D59">
        <w:rPr>
          <w:b/>
          <w:szCs w:val="28"/>
        </w:rPr>
        <w:t xml:space="preserve"> РАЙОНА НОВОСИБИРСКОЙ ОБЛАСТИ</w:t>
      </w:r>
    </w:p>
    <w:p w:rsidR="002A0E4A" w:rsidRPr="000855CE" w:rsidRDefault="002A0E4A" w:rsidP="002A0E4A">
      <w:pPr>
        <w:jc w:val="center"/>
        <w:rPr>
          <w:b/>
          <w:sz w:val="28"/>
        </w:rPr>
      </w:pPr>
      <w:r w:rsidRPr="000855CE">
        <w:rPr>
          <w:b/>
          <w:sz w:val="28"/>
        </w:rPr>
        <w:t>пятого созыва</w:t>
      </w:r>
    </w:p>
    <w:p w:rsidR="002A0E4A" w:rsidRDefault="002A0E4A" w:rsidP="002A0E4A">
      <w:pPr>
        <w:pStyle w:val="2"/>
        <w:spacing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50D59">
        <w:rPr>
          <w:rFonts w:ascii="Times New Roman" w:hAnsi="Times New Roman"/>
          <w:bCs w:val="0"/>
          <w:color w:val="auto"/>
          <w:sz w:val="28"/>
          <w:szCs w:val="28"/>
        </w:rPr>
        <w:t>РЕШЕНИЕ</w:t>
      </w: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одиннадцатой сессии</w:t>
      </w:r>
    </w:p>
    <w:p w:rsidR="002A0E4A" w:rsidRPr="004B5ECF" w:rsidRDefault="002A0E4A" w:rsidP="002A0E4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от 24.06.2016г.</w:t>
      </w:r>
      <w:r w:rsidRPr="004B5EC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4B5ECF">
        <w:rPr>
          <w:sz w:val="28"/>
          <w:szCs w:val="28"/>
        </w:rPr>
        <w:t>№</w:t>
      </w:r>
      <w:r>
        <w:rPr>
          <w:sz w:val="28"/>
          <w:szCs w:val="28"/>
        </w:rPr>
        <w:t>40</w:t>
      </w:r>
    </w:p>
    <w:p w:rsidR="002A0E4A" w:rsidRDefault="002A0E4A" w:rsidP="002A0E4A">
      <w:pPr>
        <w:jc w:val="center"/>
        <w:rPr>
          <w:sz w:val="28"/>
          <w:szCs w:val="28"/>
        </w:rPr>
      </w:pPr>
    </w:p>
    <w:p w:rsidR="002A0E4A" w:rsidRDefault="002A0E4A" w:rsidP="002A0E4A">
      <w:pPr>
        <w:jc w:val="center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</w:t>
      </w:r>
      <w:proofErr w:type="spellStart"/>
      <w:r w:rsidRPr="00150D59">
        <w:rPr>
          <w:sz w:val="28"/>
          <w:szCs w:val="28"/>
        </w:rPr>
        <w:t>предпринимательстваи</w:t>
      </w:r>
      <w:proofErr w:type="spellEnd"/>
      <w:proofErr w:type="gramEnd"/>
      <w:r w:rsidRPr="00150D59">
        <w:rPr>
          <w:sz w:val="28"/>
          <w:szCs w:val="28"/>
        </w:rPr>
        <w:t xml:space="preserve"> </w:t>
      </w:r>
      <w:proofErr w:type="gramStart"/>
      <w:r w:rsidRPr="00150D59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</w:t>
      </w:r>
      <w:proofErr w:type="gramEnd"/>
      <w:r w:rsidRPr="00150D59">
        <w:rPr>
          <w:sz w:val="28"/>
          <w:szCs w:val="28"/>
        </w:rPr>
        <w:t xml:space="preserve"> поддержки субъектов малого и среднего предпринимательства</w:t>
      </w:r>
    </w:p>
    <w:p w:rsidR="002A0E4A" w:rsidRDefault="002A0E4A" w:rsidP="002A0E4A">
      <w:pPr>
        <w:jc w:val="center"/>
        <w:rPr>
          <w:sz w:val="28"/>
          <w:szCs w:val="28"/>
        </w:rPr>
      </w:pPr>
    </w:p>
    <w:p w:rsidR="002A0E4A" w:rsidRPr="00150D59" w:rsidRDefault="002A0E4A" w:rsidP="002A0E4A">
      <w:pPr>
        <w:jc w:val="center"/>
        <w:rPr>
          <w:sz w:val="28"/>
          <w:szCs w:val="28"/>
        </w:rPr>
      </w:pPr>
    </w:p>
    <w:p w:rsidR="002A0E4A" w:rsidRPr="004B5ECF" w:rsidRDefault="002A0E4A" w:rsidP="002A0E4A">
      <w:pPr>
        <w:ind w:firstLine="720"/>
        <w:jc w:val="both"/>
        <w:rPr>
          <w:sz w:val="28"/>
          <w:szCs w:val="28"/>
        </w:rPr>
      </w:pPr>
      <w:proofErr w:type="gramStart"/>
      <w:r w:rsidRPr="004B5ECF">
        <w:rPr>
          <w:sz w:val="28"/>
          <w:szCs w:val="28"/>
          <w:shd w:val="clear" w:color="auto" w:fill="FFFFFF"/>
        </w:rPr>
        <w:t>Руководствуясь Гражданским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кодексом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Российской Федерации, Федеральными законами от 06.10.2003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131-ФЗ</w:t>
        </w:r>
      </w:hyperlink>
      <w:r w:rsidRPr="004B5ECF">
        <w:rPr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 от 24.07.2007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209-ФЗ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"О развитии малого и среднего предпринимательства в Российской Федерации", от 22.07.2008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159-ФЗ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4B5ECF">
        <w:rPr>
          <w:sz w:val="28"/>
          <w:szCs w:val="28"/>
          <w:shd w:val="clear" w:color="auto" w:fill="FFFFFF"/>
        </w:rPr>
        <w:t>, и о внесении изменений в отдельные законодательные акты Российской Федерации", от 26.07.2006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135-ФЗ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"О защите конкуренции" и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Уставом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Маюровского</w:t>
      </w:r>
      <w:r w:rsidRPr="004B5ECF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>Сузунского</w:t>
      </w:r>
      <w:r w:rsidRPr="004B5ECF">
        <w:rPr>
          <w:sz w:val="28"/>
          <w:szCs w:val="28"/>
          <w:shd w:val="clear" w:color="auto" w:fill="FFFFFF"/>
        </w:rPr>
        <w:t xml:space="preserve"> района Новосибирской области, Совет депутатов </w:t>
      </w:r>
      <w:r>
        <w:rPr>
          <w:sz w:val="28"/>
          <w:szCs w:val="28"/>
          <w:shd w:val="clear" w:color="auto" w:fill="FFFFFF"/>
        </w:rPr>
        <w:t>Маюровского</w:t>
      </w:r>
      <w:r w:rsidRPr="004B5ECF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>Сузунского</w:t>
      </w:r>
      <w:r w:rsidRPr="004B5ECF">
        <w:rPr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2A0E4A" w:rsidRPr="004B5ECF" w:rsidRDefault="002A0E4A" w:rsidP="002A0E4A">
      <w:pPr>
        <w:pStyle w:val="11"/>
        <w:keepNext w:val="0"/>
        <w:ind w:firstLine="720"/>
        <w:jc w:val="both"/>
        <w:rPr>
          <w:b/>
          <w:bCs/>
          <w:szCs w:val="28"/>
        </w:rPr>
      </w:pPr>
      <w:r w:rsidRPr="004B5ECF">
        <w:rPr>
          <w:b/>
          <w:bCs/>
          <w:szCs w:val="28"/>
        </w:rPr>
        <w:t>РЕШИЛ:</w:t>
      </w:r>
    </w:p>
    <w:p w:rsidR="002A0E4A" w:rsidRPr="00150D59" w:rsidRDefault="002A0E4A" w:rsidP="002A0E4A">
      <w:pPr>
        <w:ind w:firstLine="720"/>
        <w:jc w:val="both"/>
        <w:rPr>
          <w:sz w:val="28"/>
          <w:szCs w:val="28"/>
        </w:rPr>
      </w:pPr>
      <w:proofErr w:type="gramStart"/>
      <w:r w:rsidRPr="004B5ECF">
        <w:rPr>
          <w:sz w:val="28"/>
          <w:szCs w:val="28"/>
        </w:rPr>
        <w:t>1.Утвердить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</w:t>
      </w:r>
      <w:r>
        <w:rPr>
          <w:sz w:val="28"/>
          <w:szCs w:val="28"/>
        </w:rPr>
        <w:t xml:space="preserve">риложению к настоящему решению </w:t>
      </w:r>
      <w:r w:rsidRPr="00150D59">
        <w:rPr>
          <w:sz w:val="28"/>
          <w:szCs w:val="28"/>
        </w:rPr>
        <w:t>(приложение  №1)</w:t>
      </w:r>
      <w:r>
        <w:rPr>
          <w:sz w:val="28"/>
          <w:szCs w:val="28"/>
        </w:rPr>
        <w:t>.</w:t>
      </w:r>
      <w:proofErr w:type="gramEnd"/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2. </w:t>
      </w:r>
      <w:proofErr w:type="gramStart"/>
      <w:r w:rsidRPr="00150D59">
        <w:rPr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2A0E4A" w:rsidRPr="004B5ECF" w:rsidRDefault="002A0E4A" w:rsidP="002A0E4A">
      <w:pPr>
        <w:pStyle w:val="21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ECF">
        <w:rPr>
          <w:rFonts w:ascii="Times New Roman" w:hAnsi="Times New Roman"/>
          <w:sz w:val="28"/>
          <w:szCs w:val="28"/>
        </w:rPr>
        <w:t xml:space="preserve">.Настоящее решение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информационном бюллетене «Маюровский вестник»</w:t>
      </w:r>
      <w:r w:rsidRPr="004B5ECF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Маюровского</w:t>
      </w:r>
      <w:r w:rsidRPr="004B5EC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Сузунского</w:t>
      </w:r>
      <w:r w:rsidRPr="004B5EC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B5ECF">
        <w:rPr>
          <w:rFonts w:ascii="Times New Roman" w:hAnsi="Times New Roman"/>
          <w:sz w:val="28"/>
          <w:szCs w:val="28"/>
        </w:rPr>
        <w:t>.</w:t>
      </w:r>
    </w:p>
    <w:p w:rsidR="002A0E4A" w:rsidRPr="004B5ECF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E4A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Глава Маюровского сельсовета</w:t>
      </w:r>
    </w:p>
    <w:p w:rsidR="002A0E4A" w:rsidRDefault="002A0E4A" w:rsidP="002A0E4A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                                 Сузунского района</w:t>
      </w:r>
    </w:p>
    <w:p w:rsidR="002A0E4A" w:rsidRDefault="002A0E4A" w:rsidP="002A0E4A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       Новосибирской области</w:t>
      </w:r>
    </w:p>
    <w:p w:rsidR="002A0E4A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A0E4A" w:rsidRPr="004B5ECF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_____________В.В. Чурикова                        _____________В.В. Чурикова</w:t>
      </w:r>
    </w:p>
    <w:p w:rsidR="002A0E4A" w:rsidRPr="004B5ECF" w:rsidRDefault="002A0E4A" w:rsidP="002A0E4A">
      <w:pPr>
        <w:jc w:val="both"/>
        <w:rPr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Pr="00150D59" w:rsidRDefault="002A0E4A" w:rsidP="002A0E4A">
      <w:pPr>
        <w:rPr>
          <w:b/>
          <w:sz w:val="28"/>
          <w:szCs w:val="28"/>
        </w:rPr>
      </w:pP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>Приложение №1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сессии Совета депутатов 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2A0E4A" w:rsidRPr="00150D59" w:rsidRDefault="002A0E4A" w:rsidP="002A0E4A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"24"июня 2016г. №40</w:t>
      </w:r>
    </w:p>
    <w:p w:rsidR="002A0E4A" w:rsidRPr="00150D59" w:rsidRDefault="002A0E4A" w:rsidP="002A0E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0E4A" w:rsidRPr="00150D59" w:rsidRDefault="002A0E4A" w:rsidP="002A0E4A">
      <w:pPr>
        <w:jc w:val="center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150D59">
        <w:rPr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2A0E4A" w:rsidRPr="00150D59" w:rsidRDefault="002A0E4A" w:rsidP="002A0E4A">
      <w:pPr>
        <w:jc w:val="center"/>
        <w:rPr>
          <w:sz w:val="28"/>
          <w:szCs w:val="28"/>
        </w:rPr>
      </w:pP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1. Общие положения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1.1. </w:t>
      </w:r>
      <w:proofErr w:type="gramStart"/>
      <w:r w:rsidRPr="00150D59">
        <w:rPr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150D59"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2. Порядок формирования Перечня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2.1. Перечень формируется администрацией </w:t>
      </w:r>
      <w:r>
        <w:rPr>
          <w:sz w:val="28"/>
          <w:szCs w:val="28"/>
        </w:rPr>
        <w:t>Маюровского сельсовета Сузунского района Новосибирской области (далее – администрацией муниципального образования)</w:t>
      </w:r>
      <w:r w:rsidRPr="00150D59">
        <w:rPr>
          <w:sz w:val="28"/>
          <w:szCs w:val="28"/>
        </w:rPr>
        <w:t>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150D59">
        <w:rPr>
          <w:sz w:val="28"/>
          <w:szCs w:val="28"/>
        </w:rPr>
        <w:t>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E4A" w:rsidRPr="00150D59" w:rsidRDefault="002A0E4A" w:rsidP="002A0E4A">
      <w:pPr>
        <w:ind w:firstLine="567"/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3. Порядок ведения Перечня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 w:rsidRPr="00150D59">
        <w:rPr>
          <w:sz w:val="28"/>
          <w:szCs w:val="28"/>
        </w:rPr>
        <w:t>об</w:t>
      </w:r>
      <w:proofErr w:type="gramEnd"/>
      <w:r w:rsidRPr="00150D59">
        <w:rPr>
          <w:sz w:val="28"/>
          <w:szCs w:val="28"/>
        </w:rPr>
        <w:t>: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1) </w:t>
      </w:r>
      <w:proofErr w:type="gramStart"/>
      <w:r w:rsidRPr="00150D59">
        <w:rPr>
          <w:sz w:val="28"/>
          <w:szCs w:val="28"/>
        </w:rPr>
        <w:t>имуществе</w:t>
      </w:r>
      <w:proofErr w:type="gramEnd"/>
      <w:r w:rsidRPr="00150D59">
        <w:rPr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2) </w:t>
      </w:r>
      <w:proofErr w:type="gramStart"/>
      <w:r w:rsidRPr="00150D59">
        <w:rPr>
          <w:sz w:val="28"/>
          <w:szCs w:val="28"/>
        </w:rPr>
        <w:t>проведении</w:t>
      </w:r>
      <w:proofErr w:type="gramEnd"/>
      <w:r w:rsidRPr="00150D59">
        <w:rPr>
          <w:sz w:val="28"/>
          <w:szCs w:val="28"/>
        </w:rPr>
        <w:t xml:space="preserve"> торгов на право заключения договоров аренды;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3) </w:t>
      </w:r>
      <w:proofErr w:type="gramStart"/>
      <w:r w:rsidRPr="00150D59">
        <w:rPr>
          <w:sz w:val="28"/>
          <w:szCs w:val="28"/>
        </w:rPr>
        <w:t>результатах</w:t>
      </w:r>
      <w:proofErr w:type="gramEnd"/>
      <w:r w:rsidRPr="00150D59">
        <w:rPr>
          <w:sz w:val="28"/>
          <w:szCs w:val="28"/>
        </w:rPr>
        <w:t xml:space="preserve"> проведения торгов;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4) заключенных договорах аренды;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5) </w:t>
      </w:r>
      <w:proofErr w:type="gramStart"/>
      <w:r w:rsidRPr="00150D59">
        <w:rPr>
          <w:sz w:val="28"/>
          <w:szCs w:val="28"/>
        </w:rPr>
        <w:t>субъектах</w:t>
      </w:r>
      <w:proofErr w:type="gramEnd"/>
      <w:r w:rsidRPr="00150D59">
        <w:rPr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2A0E4A" w:rsidRPr="00150D59" w:rsidRDefault="002A0E4A" w:rsidP="002A0E4A">
      <w:pPr>
        <w:ind w:firstLine="567"/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4. Порядок обязательного официального опубликования Перечня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Перечень, а также изменения в него подлежат обязательному опубликованию в </w:t>
      </w:r>
      <w:r>
        <w:rPr>
          <w:sz w:val="28"/>
          <w:szCs w:val="28"/>
        </w:rPr>
        <w:t>информационном бюллетене «Маюровский вестник»</w:t>
      </w:r>
      <w:r w:rsidRPr="00150D59">
        <w:rPr>
          <w:sz w:val="28"/>
          <w:szCs w:val="28"/>
        </w:rPr>
        <w:t>, а также размещению на официальном сайте в сети Интернет, в срок не позднее 2 рабочих дней со дня утверждения Перечня или внесения в него изменений.</w:t>
      </w: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Pr="00150D59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>Приложение №2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2A0E4A" w:rsidRDefault="002A0E4A" w:rsidP="002A0E4A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Новосибирской области</w:t>
      </w:r>
    </w:p>
    <w:p w:rsidR="002A0E4A" w:rsidRPr="00123004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"24</w:t>
      </w:r>
      <w:r w:rsidRPr="00123004">
        <w:rPr>
          <w:sz w:val="28"/>
          <w:szCs w:val="28"/>
        </w:rPr>
        <w:t>"</w:t>
      </w:r>
      <w:r>
        <w:rPr>
          <w:sz w:val="28"/>
          <w:szCs w:val="28"/>
        </w:rPr>
        <w:t>июня 2016г. №40</w:t>
      </w: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</w:p>
    <w:p w:rsidR="002A0E4A" w:rsidRPr="00123004" w:rsidRDefault="002A0E4A" w:rsidP="002A0E4A">
      <w:pPr>
        <w:jc w:val="center"/>
        <w:rPr>
          <w:sz w:val="28"/>
          <w:szCs w:val="28"/>
        </w:rPr>
      </w:pPr>
      <w:proofErr w:type="gramStart"/>
      <w:r w:rsidRPr="00123004"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1. </w:t>
      </w:r>
      <w:proofErr w:type="gramStart"/>
      <w:r w:rsidRPr="00150D59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150D59">
        <w:rPr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</w:t>
      </w:r>
      <w:r w:rsidRPr="00B04EEE">
        <w:rPr>
          <w:sz w:val="28"/>
          <w:szCs w:val="28"/>
        </w:rPr>
        <w:t>на срок не менее пяти лет.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2. Арендаторами имущества могут быть: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</w:t>
      </w:r>
      <w:r>
        <w:rPr>
          <w:sz w:val="28"/>
          <w:szCs w:val="28"/>
        </w:rPr>
        <w:t xml:space="preserve"> от </w:t>
      </w:r>
      <w:r w:rsidRPr="004B5ECF">
        <w:rPr>
          <w:sz w:val="28"/>
          <w:szCs w:val="28"/>
          <w:shd w:val="clear" w:color="auto" w:fill="FFFFFF"/>
        </w:rPr>
        <w:t>24.07.2007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209-ФЗ</w:t>
        </w:r>
      </w:hyperlink>
      <w:r w:rsidRPr="00150D59">
        <w:rPr>
          <w:sz w:val="28"/>
          <w:szCs w:val="28"/>
        </w:rPr>
        <w:t xml:space="preserve"> «О</w:t>
      </w:r>
      <w:proofErr w:type="gramEnd"/>
      <w:r w:rsidRPr="00150D59">
        <w:rPr>
          <w:sz w:val="28"/>
          <w:szCs w:val="28"/>
        </w:rPr>
        <w:t xml:space="preserve"> </w:t>
      </w:r>
      <w:proofErr w:type="gramStart"/>
      <w:r w:rsidRPr="00150D59">
        <w:rPr>
          <w:sz w:val="28"/>
          <w:szCs w:val="28"/>
        </w:rPr>
        <w:t>развитии</w:t>
      </w:r>
      <w:proofErr w:type="gramEnd"/>
      <w:r w:rsidRPr="00150D59">
        <w:rPr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150D59">
        <w:rPr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Торги проводятся в соответствии с порядком, установленным Федеральным законом</w:t>
      </w:r>
      <w:r w:rsidRPr="00F55824">
        <w:rPr>
          <w:sz w:val="28"/>
          <w:szCs w:val="28"/>
          <w:shd w:val="clear" w:color="auto" w:fill="FFFFFF"/>
        </w:rPr>
        <w:t xml:space="preserve"> </w:t>
      </w:r>
      <w:r w:rsidRPr="004B5ECF">
        <w:rPr>
          <w:sz w:val="28"/>
          <w:szCs w:val="28"/>
          <w:shd w:val="clear" w:color="auto" w:fill="FFFFFF"/>
        </w:rPr>
        <w:t>от 26.07.2006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135-ФЗ</w:t>
        </w:r>
      </w:hyperlink>
      <w:r w:rsidRPr="00150D59">
        <w:rPr>
          <w:sz w:val="28"/>
          <w:szCs w:val="28"/>
        </w:rPr>
        <w:t xml:space="preserve"> «О защите конкуренции».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50D59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>
        <w:rPr>
          <w:sz w:val="28"/>
          <w:szCs w:val="28"/>
        </w:rPr>
        <w:t>Новосибирской области</w:t>
      </w:r>
      <w:r w:rsidRPr="00150D59">
        <w:rPr>
          <w:sz w:val="28"/>
          <w:szCs w:val="28"/>
        </w:rPr>
        <w:t>, в соответствии с договором аренды.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 первый год аренды - 40 процентов размера арендной платы;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во второй год аренды - 60 процентов размера арендной платы;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 третий год аренды - 80 процентов размера арендной платы;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8. В целях </w:t>
      </w:r>
      <w:proofErr w:type="gramStart"/>
      <w:r w:rsidRPr="00150D59">
        <w:rPr>
          <w:sz w:val="28"/>
          <w:szCs w:val="28"/>
        </w:rPr>
        <w:t>контроля за</w:t>
      </w:r>
      <w:proofErr w:type="gramEnd"/>
      <w:r w:rsidRPr="00150D59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215FB4" w:rsidRDefault="00215FB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1C0C14"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t xml:space="preserve"> «</w:t>
      </w:r>
      <w:r w:rsidRPr="00B74373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Совета депутатов от 30.12.2015 № 16 (5 сессия)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«О бюджете Маюровского сельсовета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Сузунского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на 2016 год и плановый период 2017-2018 годов»</w:t>
      </w:r>
    </w:p>
    <w:p w:rsidR="00215FB4" w:rsidRPr="00B74373" w:rsidRDefault="00215FB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6B2DC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6B2DCC">
        <w:rPr>
          <w:b/>
          <w:sz w:val="28"/>
          <w:szCs w:val="28"/>
        </w:rPr>
        <w:t>.06.2016г.</w:t>
      </w:r>
    </w:p>
    <w:p w:rsidR="00215FB4" w:rsidRPr="001C0C14" w:rsidRDefault="00215FB4" w:rsidP="00215FB4">
      <w:pPr>
        <w:ind w:firstLine="567"/>
        <w:jc w:val="center"/>
      </w:pPr>
    </w:p>
    <w:p w:rsidR="00215FB4" w:rsidRDefault="00215FB4" w:rsidP="00215FB4">
      <w:pPr>
        <w:ind w:firstLine="708"/>
        <w:jc w:val="both"/>
        <w:rPr>
          <w:sz w:val="28"/>
          <w:szCs w:val="28"/>
        </w:rPr>
      </w:pPr>
      <w:r w:rsidRPr="001C0C14">
        <w:rPr>
          <w:sz w:val="28"/>
          <w:szCs w:val="28"/>
        </w:rPr>
        <w:t>Для осуществления текущей деятельности</w:t>
      </w:r>
      <w:r>
        <w:rPr>
          <w:sz w:val="28"/>
          <w:szCs w:val="28"/>
        </w:rPr>
        <w:t xml:space="preserve"> предлагается произвести в бюджете Маюровского сельсовета следующие изменения:</w:t>
      </w:r>
    </w:p>
    <w:p w:rsidR="00215FB4" w:rsidRDefault="00215FB4" w:rsidP="00215FB4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установки электросчетчика для </w:t>
      </w:r>
      <w:proofErr w:type="spellStart"/>
      <w:r>
        <w:rPr>
          <w:sz w:val="28"/>
          <w:szCs w:val="28"/>
        </w:rPr>
        <w:t>артскважины</w:t>
      </w:r>
      <w:proofErr w:type="spellEnd"/>
    </w:p>
    <w:p w:rsidR="00215FB4" w:rsidRPr="00B46FA4" w:rsidRDefault="00215FB4" w:rsidP="00215FB4">
      <w:pPr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</w:p>
    <w:p w:rsidR="00215FB4" w:rsidRDefault="00215FB4" w:rsidP="00215FB4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>КБК 0502 0520207000 244 226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850,00 руб.</w:t>
      </w:r>
    </w:p>
    <w:p w:rsidR="00215FB4" w:rsidRDefault="00215FB4" w:rsidP="00215FB4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0502 0520207000 244 340.05</w:t>
      </w:r>
      <w:r>
        <w:rPr>
          <w:sz w:val="28"/>
          <w:szCs w:val="28"/>
        </w:rPr>
        <w:tab/>
        <w:t>8693,00 руб.</w:t>
      </w:r>
    </w:p>
    <w:p w:rsidR="00215FB4" w:rsidRDefault="00215FB4" w:rsidP="00215FB4">
      <w:pPr>
        <w:ind w:left="1068"/>
        <w:rPr>
          <w:sz w:val="28"/>
          <w:szCs w:val="28"/>
        </w:rPr>
      </w:pPr>
      <w:r>
        <w:rPr>
          <w:sz w:val="28"/>
          <w:szCs w:val="28"/>
        </w:rPr>
        <w:t>Уменьшить</w:t>
      </w:r>
    </w:p>
    <w:p w:rsidR="00215FB4" w:rsidRDefault="00215FB4" w:rsidP="00215FB4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0104 0120400000 121 211</w:t>
      </w:r>
      <w:r>
        <w:rPr>
          <w:sz w:val="28"/>
          <w:szCs w:val="28"/>
        </w:rPr>
        <w:tab/>
        <w:t>7330,00 руб. (заработная плата)</w:t>
      </w:r>
    </w:p>
    <w:p w:rsidR="00215FB4" w:rsidRDefault="00215FB4" w:rsidP="00215FB4">
      <w:pPr>
        <w:ind w:left="1068"/>
        <w:rPr>
          <w:sz w:val="28"/>
          <w:szCs w:val="28"/>
        </w:rPr>
      </w:pPr>
      <w:r>
        <w:rPr>
          <w:sz w:val="28"/>
          <w:szCs w:val="28"/>
        </w:rPr>
        <w:t>КБК 0104 0120400000 129 213</w:t>
      </w:r>
      <w:r>
        <w:rPr>
          <w:sz w:val="28"/>
          <w:szCs w:val="28"/>
        </w:rPr>
        <w:tab/>
        <w:t>2213,00 руб. (единый социальный налог)</w:t>
      </w:r>
    </w:p>
    <w:p w:rsidR="00215FB4" w:rsidRDefault="00215FB4" w:rsidP="00215FB4">
      <w:pPr>
        <w:ind w:left="1068"/>
        <w:rPr>
          <w:sz w:val="28"/>
          <w:szCs w:val="28"/>
        </w:rPr>
      </w:pPr>
    </w:p>
    <w:p w:rsidR="00215FB4" w:rsidRDefault="00215FB4" w:rsidP="00215FB4">
      <w:pPr>
        <w:ind w:left="720" w:firstLine="348"/>
        <w:jc w:val="both"/>
        <w:rPr>
          <w:sz w:val="28"/>
          <w:szCs w:val="28"/>
        </w:rPr>
      </w:pPr>
    </w:p>
    <w:p w:rsidR="00215FB4" w:rsidRDefault="00215FB4" w:rsidP="00215FB4">
      <w:pPr>
        <w:ind w:left="72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произведенных изменений доходная и расходная части бюджета поселения не изменятся.</w:t>
      </w:r>
    </w:p>
    <w:p w:rsidR="00215FB4" w:rsidRPr="001C0C14" w:rsidRDefault="00215FB4" w:rsidP="00215FB4">
      <w:pPr>
        <w:jc w:val="both"/>
        <w:rPr>
          <w:sz w:val="28"/>
          <w:szCs w:val="28"/>
        </w:rPr>
      </w:pPr>
    </w:p>
    <w:p w:rsidR="00215FB4" w:rsidRDefault="00215FB4" w:rsidP="00215FB4">
      <w:pPr>
        <w:spacing w:line="276" w:lineRule="auto"/>
        <w:ind w:left="100"/>
        <w:jc w:val="both"/>
        <w:rPr>
          <w:sz w:val="28"/>
          <w:szCs w:val="28"/>
        </w:rPr>
      </w:pPr>
    </w:p>
    <w:p w:rsidR="00215FB4" w:rsidRDefault="00215FB4" w:rsidP="00215FB4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215FB4" w:rsidRDefault="00215FB4" w:rsidP="00215FB4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215FB4" w:rsidRPr="00650ACB" w:rsidRDefault="00215FB4" w:rsidP="00215FB4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Нов</w:t>
      </w:r>
      <w:r w:rsidR="005977F9">
        <w:rPr>
          <w:sz w:val="28"/>
          <w:szCs w:val="28"/>
        </w:rPr>
        <w:t>осибирской области</w:t>
      </w:r>
      <w:r w:rsidR="005977F9">
        <w:rPr>
          <w:sz w:val="28"/>
          <w:szCs w:val="28"/>
        </w:rPr>
        <w:tab/>
      </w:r>
      <w:r w:rsidR="005977F9">
        <w:rPr>
          <w:sz w:val="28"/>
          <w:szCs w:val="28"/>
        </w:rPr>
        <w:tab/>
      </w:r>
      <w:r w:rsidR="005977F9">
        <w:rPr>
          <w:sz w:val="28"/>
          <w:szCs w:val="28"/>
        </w:rPr>
        <w:tab/>
      </w:r>
      <w:r w:rsidR="005977F9">
        <w:rPr>
          <w:sz w:val="28"/>
          <w:szCs w:val="28"/>
        </w:rPr>
        <w:tab/>
      </w:r>
      <w:r w:rsidR="005977F9">
        <w:rPr>
          <w:sz w:val="28"/>
          <w:szCs w:val="28"/>
        </w:rPr>
        <w:tab/>
      </w:r>
      <w:r>
        <w:rPr>
          <w:sz w:val="28"/>
          <w:szCs w:val="28"/>
        </w:rPr>
        <w:t xml:space="preserve"> В.В. Чурикова</w:t>
      </w:r>
    </w:p>
    <w:p w:rsidR="0090684A" w:rsidRDefault="0090684A" w:rsidP="0090684A">
      <w:pPr>
        <w:spacing w:after="75"/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684A"/>
    <w:rsid w:val="00135E28"/>
    <w:rsid w:val="0017373E"/>
    <w:rsid w:val="00215FB4"/>
    <w:rsid w:val="00252984"/>
    <w:rsid w:val="002A0E4A"/>
    <w:rsid w:val="00497339"/>
    <w:rsid w:val="005977F9"/>
    <w:rsid w:val="005C1534"/>
    <w:rsid w:val="006D7C16"/>
    <w:rsid w:val="00876E4C"/>
    <w:rsid w:val="0090684A"/>
    <w:rsid w:val="00CB1162"/>
    <w:rsid w:val="00CF620A"/>
    <w:rsid w:val="00D82202"/>
    <w:rsid w:val="00EA75A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4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FB4"/>
    <w:pPr>
      <w:suppressAutoHyphens/>
      <w:spacing w:line="360" w:lineRule="auto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215FB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215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A0E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Заголовок 11"/>
    <w:basedOn w:val="a"/>
    <w:next w:val="a"/>
    <w:rsid w:val="002A0E4A"/>
    <w:pPr>
      <w:keepNext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2A0E4A"/>
  </w:style>
  <w:style w:type="character" w:styleId="a5">
    <w:name w:val="Hyperlink"/>
    <w:basedOn w:val="a0"/>
    <w:uiPriority w:val="99"/>
    <w:unhideWhenUsed/>
    <w:rsid w:val="002A0E4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2A0E4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0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x4r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bz-pravila/v3b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d6b.htm" TargetMode="Externa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hyperlink" Target="http://www.bestpravo.ru/federalnoje/ea-postanovlenija/d6b.htm" TargetMode="External"/><Relationship Id="rId4" Type="http://schemas.openxmlformats.org/officeDocument/2006/relationships/hyperlink" Target="http://www.bestpravo.ru/federalnoje/ea-pravila/n7b.htm" TargetMode="External"/><Relationship Id="rId9" Type="http://schemas.openxmlformats.org/officeDocument/2006/relationships/hyperlink" Target="http://www.bestpravo.ru/moskovskaya/yb-dokumenty/i1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2016-07-26T03:13:00Z</cp:lastPrinted>
  <dcterms:created xsi:type="dcterms:W3CDTF">2016-06-23T04:51:00Z</dcterms:created>
  <dcterms:modified xsi:type="dcterms:W3CDTF">2016-10-31T07:19:00Z</dcterms:modified>
</cp:coreProperties>
</file>