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4FF" w:rsidRDefault="00B154FF" w:rsidP="00B154FF">
      <w:pPr>
        <w:pStyle w:val="p1"/>
        <w:spacing w:before="0" w:beforeAutospacing="0" w:after="0" w:afterAutospacing="0"/>
        <w:jc w:val="center"/>
        <w:rPr>
          <w:rStyle w:val="s1"/>
          <w:b/>
          <w:sz w:val="28"/>
          <w:szCs w:val="28"/>
        </w:rPr>
      </w:pPr>
      <w:r>
        <w:rPr>
          <w:rStyle w:val="s1"/>
          <w:b/>
          <w:sz w:val="28"/>
          <w:szCs w:val="28"/>
        </w:rPr>
        <w:t>АДМИНИСТРАЦИЯ</w:t>
      </w:r>
    </w:p>
    <w:p w:rsidR="00B154FF" w:rsidRDefault="00B154FF" w:rsidP="00B154FF">
      <w:pPr>
        <w:pStyle w:val="p1"/>
        <w:spacing w:before="0" w:beforeAutospacing="0" w:after="0" w:afterAutospacing="0"/>
        <w:jc w:val="center"/>
        <w:rPr>
          <w:b/>
          <w:sz w:val="28"/>
          <w:szCs w:val="28"/>
        </w:rPr>
      </w:pPr>
      <w:r>
        <w:rPr>
          <w:b/>
          <w:sz w:val="28"/>
          <w:szCs w:val="28"/>
        </w:rPr>
        <w:t>МАЮРОВСКОГО</w:t>
      </w:r>
      <w:r>
        <w:rPr>
          <w:rStyle w:val="s1"/>
          <w:b/>
          <w:sz w:val="28"/>
          <w:szCs w:val="28"/>
        </w:rPr>
        <w:t xml:space="preserve"> СЕЛЬСОВЕТА</w:t>
      </w:r>
    </w:p>
    <w:p w:rsidR="00B154FF" w:rsidRPr="006F7D68" w:rsidRDefault="00B154FF" w:rsidP="00B154FF">
      <w:pPr>
        <w:pStyle w:val="p1"/>
        <w:spacing w:before="0" w:beforeAutospacing="0" w:after="0" w:afterAutospacing="0"/>
        <w:jc w:val="center"/>
        <w:rPr>
          <w:rStyle w:val="s1"/>
        </w:rPr>
      </w:pPr>
      <w:r w:rsidRPr="006F7D68">
        <w:rPr>
          <w:rStyle w:val="s1"/>
          <w:sz w:val="28"/>
          <w:szCs w:val="28"/>
        </w:rPr>
        <w:t>Сузунского района Новосибирской области</w:t>
      </w:r>
    </w:p>
    <w:p w:rsidR="00B154FF" w:rsidRDefault="00B154FF" w:rsidP="00B154FF">
      <w:pPr>
        <w:pStyle w:val="p1"/>
        <w:spacing w:before="0" w:beforeAutospacing="0" w:after="0" w:afterAutospacing="0"/>
        <w:jc w:val="center"/>
      </w:pPr>
    </w:p>
    <w:p w:rsidR="00B154FF" w:rsidRDefault="00B154FF" w:rsidP="00B154FF">
      <w:pPr>
        <w:pStyle w:val="p2"/>
        <w:spacing w:before="0" w:beforeAutospacing="0" w:after="0" w:afterAutospacing="0"/>
        <w:jc w:val="center"/>
        <w:rPr>
          <w:rStyle w:val="s1"/>
        </w:rPr>
      </w:pPr>
      <w:r>
        <w:rPr>
          <w:rStyle w:val="s1"/>
          <w:b/>
          <w:sz w:val="28"/>
          <w:szCs w:val="28"/>
        </w:rPr>
        <w:t>ПОСТАНОВЛЕНИЕ</w:t>
      </w:r>
    </w:p>
    <w:p w:rsidR="00B154FF" w:rsidRDefault="00B154FF" w:rsidP="00B154FF">
      <w:pPr>
        <w:pStyle w:val="p2"/>
        <w:spacing w:before="0" w:beforeAutospacing="0" w:after="0" w:afterAutospacing="0"/>
        <w:jc w:val="center"/>
      </w:pPr>
    </w:p>
    <w:p w:rsidR="00B154FF" w:rsidRDefault="000A5B9A" w:rsidP="00B154FF">
      <w:pPr>
        <w:pStyle w:val="western"/>
        <w:spacing w:before="0" w:beforeAutospacing="0" w:after="0" w:afterAutospacing="0"/>
        <w:jc w:val="both"/>
        <w:rPr>
          <w:sz w:val="28"/>
          <w:szCs w:val="28"/>
        </w:rPr>
      </w:pPr>
      <w:r>
        <w:rPr>
          <w:sz w:val="28"/>
          <w:szCs w:val="28"/>
        </w:rPr>
        <w:t>От 27.12.2016г</w:t>
      </w:r>
      <w:r w:rsidR="00B154FF">
        <w:rPr>
          <w:sz w:val="28"/>
          <w:szCs w:val="28"/>
        </w:rPr>
        <w:t xml:space="preserve">                         с. Маюрово                     </w:t>
      </w:r>
      <w:r w:rsidR="00237B26">
        <w:rPr>
          <w:sz w:val="28"/>
          <w:szCs w:val="28"/>
        </w:rPr>
        <w:t xml:space="preserve">                           № 154</w:t>
      </w:r>
    </w:p>
    <w:p w:rsidR="00B154FF" w:rsidRDefault="00B154FF" w:rsidP="00B154FF">
      <w:pPr>
        <w:pStyle w:val="western"/>
        <w:spacing w:before="0" w:beforeAutospacing="0" w:after="0" w:afterAutospacing="0"/>
        <w:jc w:val="both"/>
        <w:rPr>
          <w:sz w:val="28"/>
          <w:szCs w:val="28"/>
        </w:rPr>
      </w:pPr>
    </w:p>
    <w:p w:rsidR="00B154FF" w:rsidRDefault="00B154FF" w:rsidP="00B154FF">
      <w:pPr>
        <w:spacing w:after="0" w:line="240" w:lineRule="auto"/>
        <w:rPr>
          <w:rFonts w:ascii="Times New Roman" w:hAnsi="Times New Roman"/>
          <w:b/>
          <w:sz w:val="28"/>
          <w:szCs w:val="28"/>
        </w:rPr>
      </w:pPr>
      <w:r>
        <w:rPr>
          <w:rFonts w:ascii="Times New Roman" w:hAnsi="Times New Roman"/>
          <w:b/>
          <w:sz w:val="28"/>
          <w:szCs w:val="28"/>
        </w:rPr>
        <w:t xml:space="preserve">Об </w:t>
      </w:r>
      <w:proofErr w:type="gramStart"/>
      <w:r>
        <w:rPr>
          <w:rFonts w:ascii="Times New Roman" w:hAnsi="Times New Roman"/>
          <w:b/>
          <w:sz w:val="28"/>
          <w:szCs w:val="28"/>
        </w:rPr>
        <w:t>утверждении</w:t>
      </w:r>
      <w:proofErr w:type="gramEnd"/>
      <w:r>
        <w:rPr>
          <w:rFonts w:ascii="Times New Roman" w:hAnsi="Times New Roman"/>
          <w:b/>
          <w:sz w:val="28"/>
          <w:szCs w:val="28"/>
        </w:rPr>
        <w:t xml:space="preserve"> муниципальной программы комплексного  развития транспортной инфраструктуры Маюровского сельсовета Сузунского района Новосибирской области  на период 2016 – 2025 годы</w:t>
      </w:r>
    </w:p>
    <w:p w:rsidR="00B154FF" w:rsidRDefault="00B154FF" w:rsidP="00B154FF">
      <w:pPr>
        <w:pStyle w:val="a4"/>
        <w:jc w:val="both"/>
        <w:rPr>
          <w:b/>
          <w:sz w:val="28"/>
          <w:szCs w:val="28"/>
        </w:rPr>
      </w:pPr>
    </w:p>
    <w:p w:rsidR="00B154FF" w:rsidRDefault="00B154FF" w:rsidP="00B154FF">
      <w:pPr>
        <w:pStyle w:val="a4"/>
        <w:jc w:val="both"/>
        <w:rPr>
          <w:sz w:val="28"/>
          <w:szCs w:val="28"/>
        </w:rPr>
      </w:pPr>
    </w:p>
    <w:p w:rsidR="00B154FF" w:rsidRDefault="00B154FF" w:rsidP="00B154FF">
      <w:pPr>
        <w:autoSpaceDE w:val="0"/>
        <w:spacing w:after="0" w:line="240" w:lineRule="auto"/>
        <w:ind w:firstLine="708"/>
        <w:jc w:val="both"/>
        <w:rPr>
          <w:rFonts w:ascii="Times New Roman" w:hAnsi="Times New Roman"/>
          <w:sz w:val="28"/>
          <w:szCs w:val="28"/>
          <w:shd w:val="clear" w:color="auto" w:fill="FFFFFF"/>
        </w:rPr>
      </w:pPr>
      <w:proofErr w:type="gramStart"/>
      <w:r>
        <w:rPr>
          <w:rFonts w:ascii="Times New Roman" w:hAnsi="Times New Roman"/>
          <w:sz w:val="28"/>
          <w:szCs w:val="28"/>
        </w:rPr>
        <w:t>В соответствии со статьей Федеральным законом от 29.12.2014 N 456-ФЗ "О внесении изменений в Градостроительный кодекс Российской Федерации и отдельные законодательные акты Российской Федерации", Федеральным законом от 06 октября 2003 года № 131-ФЗ «Об общих принципах организации местного самоуправления в Российской Федерации»,  Постановление Правительства РФ от 1 октября 2015 г. N 1050 "Об утверждении требований к программам комплексного развития социальной инфраструктуры</w:t>
      </w:r>
      <w:proofErr w:type="gramEnd"/>
      <w:r>
        <w:rPr>
          <w:rFonts w:ascii="Times New Roman" w:hAnsi="Times New Roman"/>
          <w:sz w:val="28"/>
          <w:szCs w:val="28"/>
        </w:rPr>
        <w:t xml:space="preserve"> поселений, городских округов», Уставом Маюровского сельсовета, Генеральным планом  Маюровского сельсовета Сузунского района Новосибирской области</w:t>
      </w:r>
      <w:r>
        <w:rPr>
          <w:rFonts w:ascii="Times New Roman" w:hAnsi="Times New Roman"/>
          <w:sz w:val="28"/>
          <w:szCs w:val="28"/>
          <w:shd w:val="clear" w:color="auto" w:fill="FFFFFF"/>
        </w:rPr>
        <w:t xml:space="preserve"> администрация Маюровского  сельсовета Сузунского района Новосибирской области</w:t>
      </w:r>
    </w:p>
    <w:p w:rsidR="00B154FF" w:rsidRDefault="00B154FF" w:rsidP="00B154FF">
      <w:pPr>
        <w:autoSpaceDE w:val="0"/>
        <w:spacing w:after="0" w:line="240" w:lineRule="auto"/>
        <w:ind w:firstLine="708"/>
        <w:jc w:val="both"/>
        <w:rPr>
          <w:rFonts w:ascii="Times New Roman" w:hAnsi="Times New Roman"/>
          <w:sz w:val="28"/>
          <w:szCs w:val="28"/>
        </w:rPr>
      </w:pPr>
    </w:p>
    <w:p w:rsidR="00B154FF" w:rsidRDefault="00B154FF" w:rsidP="00B154FF">
      <w:pPr>
        <w:pStyle w:val="a4"/>
        <w:jc w:val="both"/>
        <w:rPr>
          <w:sz w:val="28"/>
          <w:szCs w:val="28"/>
        </w:rPr>
      </w:pPr>
      <w:r>
        <w:rPr>
          <w:sz w:val="28"/>
          <w:szCs w:val="28"/>
        </w:rPr>
        <w:t>ПОСТАНОВЛЯЕТ:</w:t>
      </w:r>
    </w:p>
    <w:p w:rsidR="00B154FF" w:rsidRDefault="00B154FF" w:rsidP="00B154FF">
      <w:pPr>
        <w:spacing w:after="0" w:line="240" w:lineRule="auto"/>
        <w:jc w:val="both"/>
        <w:rPr>
          <w:rFonts w:ascii="Times New Roman" w:hAnsi="Times New Roman"/>
          <w:sz w:val="28"/>
          <w:szCs w:val="28"/>
        </w:rPr>
      </w:pPr>
      <w:r>
        <w:rPr>
          <w:rFonts w:ascii="Times New Roman" w:hAnsi="Times New Roman"/>
          <w:sz w:val="28"/>
          <w:szCs w:val="28"/>
        </w:rPr>
        <w:t xml:space="preserve">          1. Утвердить прилагаемую муниципальную программу</w:t>
      </w:r>
      <w:r>
        <w:rPr>
          <w:rFonts w:ascii="Times New Roman" w:hAnsi="Times New Roman"/>
          <w:b/>
          <w:sz w:val="28"/>
          <w:szCs w:val="28"/>
        </w:rPr>
        <w:t xml:space="preserve"> </w:t>
      </w:r>
      <w:r>
        <w:rPr>
          <w:rFonts w:ascii="Times New Roman" w:hAnsi="Times New Roman"/>
          <w:sz w:val="28"/>
          <w:szCs w:val="28"/>
        </w:rPr>
        <w:t>комплексного  развития  транспортной инфраструктуры Маюровского сельсовета Сузунского района Новосибирской области  на период 2017 – 2026 годы.</w:t>
      </w:r>
    </w:p>
    <w:p w:rsidR="00B154FF" w:rsidRDefault="00B154FF" w:rsidP="00B154FF">
      <w:pPr>
        <w:spacing w:after="0" w:line="240" w:lineRule="auto"/>
        <w:jc w:val="both"/>
        <w:rPr>
          <w:rFonts w:ascii="Times New Roman" w:hAnsi="Times New Roman"/>
          <w:sz w:val="28"/>
          <w:szCs w:val="28"/>
        </w:rPr>
      </w:pPr>
      <w:r>
        <w:rPr>
          <w:rFonts w:ascii="Times New Roman" w:hAnsi="Times New Roman"/>
          <w:sz w:val="28"/>
          <w:szCs w:val="28"/>
        </w:rPr>
        <w:t xml:space="preserve">          2. Опубликовать данное постановление в информационном бюллетене «Маюровский вестник» и разместить на официальном сайте администрации Маюровского сельсовета.</w:t>
      </w:r>
    </w:p>
    <w:p w:rsidR="00B154FF" w:rsidRDefault="00B154FF" w:rsidP="00B154FF">
      <w:pPr>
        <w:pStyle w:val="a4"/>
        <w:jc w:val="both"/>
        <w:rPr>
          <w:sz w:val="28"/>
          <w:szCs w:val="28"/>
        </w:rPr>
      </w:pPr>
      <w:r>
        <w:rPr>
          <w:sz w:val="28"/>
          <w:szCs w:val="28"/>
        </w:rPr>
        <w:t xml:space="preserve">          3. Контроль за исполнением </w:t>
      </w:r>
      <w:proofErr w:type="gramStart"/>
      <w:r>
        <w:rPr>
          <w:sz w:val="28"/>
          <w:szCs w:val="28"/>
        </w:rPr>
        <w:t>данного</w:t>
      </w:r>
      <w:proofErr w:type="gramEnd"/>
      <w:r>
        <w:rPr>
          <w:sz w:val="28"/>
          <w:szCs w:val="28"/>
        </w:rPr>
        <w:t xml:space="preserve"> постановления оставляю за собой.</w:t>
      </w:r>
    </w:p>
    <w:p w:rsidR="00B154FF" w:rsidRDefault="00B154FF" w:rsidP="00B154FF">
      <w:pPr>
        <w:pStyle w:val="a4"/>
        <w:jc w:val="both"/>
        <w:rPr>
          <w:sz w:val="28"/>
          <w:szCs w:val="28"/>
        </w:rPr>
      </w:pPr>
    </w:p>
    <w:p w:rsidR="00B154FF" w:rsidRDefault="00B154FF" w:rsidP="00B154FF">
      <w:pPr>
        <w:pStyle w:val="a4"/>
        <w:jc w:val="both"/>
        <w:rPr>
          <w:sz w:val="28"/>
          <w:szCs w:val="28"/>
        </w:rPr>
      </w:pPr>
    </w:p>
    <w:p w:rsidR="00B154FF" w:rsidRDefault="00B154FF" w:rsidP="00B154FF">
      <w:pPr>
        <w:pStyle w:val="a4"/>
        <w:jc w:val="both"/>
        <w:rPr>
          <w:sz w:val="28"/>
          <w:szCs w:val="28"/>
        </w:rPr>
      </w:pPr>
      <w:r>
        <w:rPr>
          <w:sz w:val="28"/>
          <w:szCs w:val="28"/>
        </w:rPr>
        <w:t>Глава Маюровского  сельсовета</w:t>
      </w:r>
    </w:p>
    <w:p w:rsidR="00B154FF" w:rsidRDefault="00B154FF" w:rsidP="00B154FF">
      <w:pPr>
        <w:pStyle w:val="a4"/>
        <w:jc w:val="both"/>
        <w:rPr>
          <w:sz w:val="28"/>
          <w:szCs w:val="28"/>
        </w:rPr>
      </w:pPr>
      <w:r>
        <w:rPr>
          <w:sz w:val="28"/>
          <w:szCs w:val="28"/>
        </w:rPr>
        <w:t xml:space="preserve">Сузунского района Новосибирской области                   </w:t>
      </w:r>
      <w:bookmarkStart w:id="0" w:name="_GoBack"/>
      <w:bookmarkEnd w:id="0"/>
      <w:r>
        <w:rPr>
          <w:sz w:val="28"/>
          <w:szCs w:val="28"/>
        </w:rPr>
        <w:t xml:space="preserve">        В.В.Чурикова</w:t>
      </w:r>
    </w:p>
    <w:p w:rsidR="00B154FF" w:rsidRDefault="00B154FF" w:rsidP="00B154FF">
      <w:pPr>
        <w:pStyle w:val="a4"/>
        <w:jc w:val="both"/>
        <w:rPr>
          <w:sz w:val="28"/>
          <w:szCs w:val="28"/>
        </w:rPr>
      </w:pPr>
    </w:p>
    <w:p w:rsidR="00B154FF" w:rsidRDefault="00B154FF" w:rsidP="00B154FF">
      <w:pPr>
        <w:pStyle w:val="a4"/>
        <w:jc w:val="both"/>
        <w:rPr>
          <w:sz w:val="28"/>
          <w:szCs w:val="28"/>
        </w:rPr>
      </w:pPr>
    </w:p>
    <w:p w:rsidR="00C417C1" w:rsidRDefault="00C417C1" w:rsidP="00C417C1">
      <w:pPr>
        <w:spacing w:after="0"/>
        <w:jc w:val="center"/>
        <w:rPr>
          <w:rFonts w:ascii="Times New Roman" w:hAnsi="Times New Roman"/>
          <w:b/>
          <w:sz w:val="44"/>
          <w:szCs w:val="44"/>
        </w:rPr>
      </w:pPr>
    </w:p>
    <w:p w:rsidR="00C417C1" w:rsidRDefault="00C417C1" w:rsidP="00C417C1">
      <w:pPr>
        <w:spacing w:after="0"/>
        <w:jc w:val="center"/>
        <w:rPr>
          <w:rFonts w:ascii="Times New Roman" w:hAnsi="Times New Roman"/>
          <w:b/>
          <w:sz w:val="44"/>
          <w:szCs w:val="44"/>
        </w:rPr>
      </w:pPr>
    </w:p>
    <w:p w:rsidR="003941FD" w:rsidRDefault="003941FD" w:rsidP="00C417C1">
      <w:pPr>
        <w:spacing w:after="0"/>
        <w:jc w:val="center"/>
        <w:rPr>
          <w:rFonts w:ascii="Times New Roman" w:hAnsi="Times New Roman"/>
          <w:b/>
          <w:sz w:val="44"/>
          <w:szCs w:val="44"/>
        </w:rPr>
      </w:pPr>
    </w:p>
    <w:p w:rsidR="003941FD" w:rsidRDefault="003941FD" w:rsidP="00C417C1">
      <w:pPr>
        <w:spacing w:after="0"/>
        <w:jc w:val="center"/>
        <w:rPr>
          <w:rFonts w:ascii="Times New Roman" w:hAnsi="Times New Roman"/>
          <w:b/>
          <w:sz w:val="44"/>
          <w:szCs w:val="44"/>
        </w:rPr>
      </w:pPr>
    </w:p>
    <w:p w:rsidR="003941FD" w:rsidRDefault="003941FD" w:rsidP="00C417C1">
      <w:pPr>
        <w:spacing w:after="0"/>
        <w:jc w:val="center"/>
        <w:rPr>
          <w:rFonts w:ascii="Times New Roman" w:hAnsi="Times New Roman"/>
          <w:b/>
          <w:sz w:val="44"/>
          <w:szCs w:val="44"/>
        </w:rPr>
      </w:pPr>
    </w:p>
    <w:p w:rsidR="003941FD" w:rsidRDefault="003941FD" w:rsidP="00C417C1">
      <w:pPr>
        <w:spacing w:after="0"/>
        <w:jc w:val="center"/>
        <w:rPr>
          <w:rFonts w:ascii="Times New Roman" w:hAnsi="Times New Roman"/>
          <w:b/>
          <w:sz w:val="44"/>
          <w:szCs w:val="44"/>
        </w:rPr>
      </w:pPr>
    </w:p>
    <w:p w:rsidR="003941FD" w:rsidRDefault="003941FD" w:rsidP="00C417C1">
      <w:pPr>
        <w:spacing w:after="0"/>
        <w:jc w:val="center"/>
        <w:rPr>
          <w:rFonts w:ascii="Times New Roman" w:hAnsi="Times New Roman"/>
          <w:b/>
          <w:sz w:val="44"/>
          <w:szCs w:val="44"/>
        </w:rPr>
      </w:pPr>
    </w:p>
    <w:p w:rsidR="003941FD" w:rsidRDefault="003941FD" w:rsidP="00C417C1">
      <w:pPr>
        <w:spacing w:after="0"/>
        <w:jc w:val="center"/>
        <w:rPr>
          <w:rFonts w:ascii="Times New Roman" w:hAnsi="Times New Roman"/>
          <w:b/>
          <w:sz w:val="44"/>
          <w:szCs w:val="44"/>
        </w:rPr>
      </w:pPr>
    </w:p>
    <w:p w:rsidR="003941FD" w:rsidRDefault="003941FD" w:rsidP="00C417C1">
      <w:pPr>
        <w:spacing w:after="0"/>
        <w:jc w:val="center"/>
        <w:rPr>
          <w:rFonts w:ascii="Times New Roman" w:hAnsi="Times New Roman"/>
          <w:b/>
          <w:sz w:val="44"/>
          <w:szCs w:val="44"/>
        </w:rPr>
      </w:pPr>
    </w:p>
    <w:p w:rsidR="003941FD" w:rsidRDefault="003941FD" w:rsidP="00C417C1">
      <w:pPr>
        <w:spacing w:after="0"/>
        <w:jc w:val="center"/>
        <w:rPr>
          <w:rFonts w:ascii="Times New Roman" w:hAnsi="Times New Roman"/>
          <w:b/>
          <w:sz w:val="44"/>
          <w:szCs w:val="44"/>
        </w:rPr>
      </w:pPr>
    </w:p>
    <w:p w:rsidR="00C417C1" w:rsidRDefault="00C417C1" w:rsidP="00C417C1">
      <w:pPr>
        <w:spacing w:after="0"/>
        <w:jc w:val="center"/>
        <w:rPr>
          <w:rFonts w:ascii="Times New Roman" w:hAnsi="Times New Roman"/>
          <w:b/>
          <w:sz w:val="44"/>
          <w:szCs w:val="44"/>
        </w:rPr>
      </w:pPr>
      <w:r>
        <w:rPr>
          <w:rFonts w:ascii="Times New Roman" w:hAnsi="Times New Roman"/>
          <w:b/>
          <w:sz w:val="44"/>
          <w:szCs w:val="44"/>
        </w:rPr>
        <w:t>Программа комплексного развития транспортной инфраструктуры Маюровского</w:t>
      </w:r>
      <w:r>
        <w:rPr>
          <w:rFonts w:ascii="Times New Roman" w:hAnsi="Times New Roman"/>
          <w:b/>
          <w:color w:val="000000"/>
          <w:sz w:val="44"/>
          <w:szCs w:val="44"/>
        </w:rPr>
        <w:t xml:space="preserve"> сельсовета </w:t>
      </w:r>
      <w:r>
        <w:rPr>
          <w:rFonts w:ascii="Times New Roman" w:hAnsi="Times New Roman"/>
          <w:b/>
          <w:sz w:val="44"/>
          <w:szCs w:val="44"/>
        </w:rPr>
        <w:t xml:space="preserve">Сузунского района Новосибирской области </w:t>
      </w:r>
    </w:p>
    <w:p w:rsidR="00C417C1" w:rsidRDefault="00C417C1" w:rsidP="00C417C1">
      <w:pPr>
        <w:spacing w:after="0"/>
        <w:jc w:val="center"/>
        <w:rPr>
          <w:rFonts w:ascii="Times New Roman" w:hAnsi="Times New Roman"/>
          <w:b/>
          <w:sz w:val="44"/>
          <w:szCs w:val="44"/>
        </w:rPr>
      </w:pPr>
      <w:r>
        <w:rPr>
          <w:rFonts w:ascii="Times New Roman" w:hAnsi="Times New Roman"/>
          <w:b/>
          <w:sz w:val="44"/>
          <w:szCs w:val="44"/>
        </w:rPr>
        <w:t>на период 2016 -2025 годы</w:t>
      </w:r>
    </w:p>
    <w:p w:rsidR="00C417C1" w:rsidRDefault="00C417C1" w:rsidP="00C417C1">
      <w:pPr>
        <w:spacing w:after="0"/>
        <w:jc w:val="center"/>
        <w:rPr>
          <w:rFonts w:ascii="Times New Roman" w:hAnsi="Times New Roman"/>
          <w:b/>
          <w:sz w:val="32"/>
          <w:szCs w:val="32"/>
        </w:rPr>
      </w:pPr>
    </w:p>
    <w:p w:rsidR="00C417C1" w:rsidRDefault="00C417C1" w:rsidP="00C417C1">
      <w:pPr>
        <w:spacing w:after="0"/>
        <w:jc w:val="center"/>
        <w:rPr>
          <w:rFonts w:ascii="Times New Roman" w:hAnsi="Times New Roman"/>
          <w:highlight w:val="yellow"/>
        </w:rPr>
      </w:pPr>
    </w:p>
    <w:p w:rsidR="00C417C1" w:rsidRDefault="00C417C1" w:rsidP="00C417C1">
      <w:pPr>
        <w:spacing w:after="0"/>
        <w:jc w:val="center"/>
        <w:rPr>
          <w:rFonts w:ascii="Times New Roman" w:hAnsi="Times New Roman"/>
          <w:highlight w:val="yellow"/>
        </w:rPr>
      </w:pPr>
    </w:p>
    <w:p w:rsidR="00C417C1" w:rsidRDefault="00C417C1" w:rsidP="00C417C1">
      <w:pPr>
        <w:spacing w:after="0"/>
        <w:jc w:val="center"/>
        <w:rPr>
          <w:rFonts w:ascii="Times New Roman" w:hAnsi="Times New Roman"/>
          <w:highlight w:val="yellow"/>
        </w:rPr>
      </w:pPr>
    </w:p>
    <w:p w:rsidR="00C417C1" w:rsidRDefault="00C417C1" w:rsidP="00C417C1">
      <w:pPr>
        <w:spacing w:after="0"/>
        <w:jc w:val="center"/>
        <w:rPr>
          <w:rFonts w:ascii="Times New Roman" w:hAnsi="Times New Roman"/>
        </w:rPr>
      </w:pPr>
    </w:p>
    <w:p w:rsidR="00C417C1" w:rsidRDefault="00C417C1" w:rsidP="00C417C1">
      <w:pPr>
        <w:spacing w:after="0"/>
        <w:jc w:val="center"/>
        <w:rPr>
          <w:rFonts w:ascii="Times New Roman" w:hAnsi="Times New Roman"/>
        </w:rPr>
      </w:pPr>
    </w:p>
    <w:p w:rsidR="00C417C1" w:rsidRDefault="00C417C1" w:rsidP="00C417C1">
      <w:pPr>
        <w:spacing w:after="0"/>
        <w:jc w:val="center"/>
        <w:rPr>
          <w:rFonts w:ascii="Times New Roman" w:hAnsi="Times New Roman"/>
        </w:rPr>
      </w:pPr>
    </w:p>
    <w:p w:rsidR="00C417C1" w:rsidRDefault="00C417C1" w:rsidP="00C417C1">
      <w:pPr>
        <w:spacing w:after="0"/>
        <w:jc w:val="center"/>
        <w:rPr>
          <w:rFonts w:ascii="Times New Roman" w:hAnsi="Times New Roman"/>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C417C1">
      <w:pPr>
        <w:spacing w:after="0"/>
        <w:jc w:val="center"/>
        <w:rPr>
          <w:rFonts w:ascii="Times New Roman" w:hAnsi="Times New Roman"/>
          <w:lang w:val="en-US"/>
        </w:rPr>
      </w:pPr>
    </w:p>
    <w:p w:rsidR="00C417C1" w:rsidRDefault="00C417C1" w:rsidP="003941FD">
      <w:pPr>
        <w:pStyle w:val="10"/>
        <w:spacing w:line="100" w:lineRule="atLeast"/>
        <w:ind w:left="0"/>
        <w:jc w:val="center"/>
        <w:rPr>
          <w:rFonts w:ascii="Times New Roman" w:hAnsi="Times New Roman"/>
          <w:b/>
          <w:sz w:val="24"/>
          <w:szCs w:val="24"/>
        </w:rPr>
      </w:pPr>
      <w:r>
        <w:rPr>
          <w:rFonts w:ascii="Times New Roman" w:hAnsi="Times New Roman"/>
          <w:b/>
          <w:sz w:val="28"/>
          <w:szCs w:val="28"/>
        </w:rPr>
        <w:t>2016 год</w:t>
      </w:r>
    </w:p>
    <w:p w:rsidR="00C417C1" w:rsidRDefault="00C417C1" w:rsidP="00C417C1">
      <w:pPr>
        <w:spacing w:after="0" w:line="100" w:lineRule="atLeast"/>
        <w:jc w:val="both"/>
        <w:rPr>
          <w:rFonts w:ascii="Times New Roman" w:hAnsi="Times New Roman"/>
          <w:sz w:val="24"/>
          <w:szCs w:val="24"/>
        </w:rPr>
      </w:pPr>
    </w:p>
    <w:p w:rsidR="00C417C1" w:rsidRPr="003941FD" w:rsidRDefault="00C417C1" w:rsidP="003941FD">
      <w:pPr>
        <w:spacing w:after="0" w:line="100" w:lineRule="atLeast"/>
        <w:jc w:val="right"/>
        <w:rPr>
          <w:rFonts w:ascii="Times New Roman" w:hAnsi="Times New Roman"/>
          <w:sz w:val="24"/>
          <w:szCs w:val="24"/>
        </w:rPr>
      </w:pPr>
      <w:r>
        <w:rPr>
          <w:rFonts w:ascii="Times New Roman" w:hAnsi="Times New Roman"/>
          <w:sz w:val="24"/>
          <w:szCs w:val="24"/>
        </w:rPr>
        <w:t xml:space="preserve">                                           </w:t>
      </w:r>
      <w:r w:rsidRPr="003941FD">
        <w:rPr>
          <w:rFonts w:ascii="Times New Roman" w:hAnsi="Times New Roman"/>
          <w:sz w:val="28"/>
          <w:szCs w:val="28"/>
        </w:rPr>
        <w:t xml:space="preserve">  Утверждена</w:t>
      </w:r>
    </w:p>
    <w:p w:rsidR="00C417C1" w:rsidRPr="003941FD" w:rsidRDefault="00C417C1" w:rsidP="00C417C1">
      <w:pPr>
        <w:spacing w:after="0" w:line="100" w:lineRule="atLeast"/>
        <w:jc w:val="right"/>
        <w:rPr>
          <w:rFonts w:ascii="Times New Roman" w:hAnsi="Times New Roman"/>
          <w:sz w:val="28"/>
          <w:szCs w:val="28"/>
        </w:rPr>
      </w:pPr>
      <w:r w:rsidRPr="003941FD">
        <w:rPr>
          <w:rFonts w:ascii="Times New Roman" w:hAnsi="Times New Roman"/>
          <w:sz w:val="28"/>
          <w:szCs w:val="28"/>
        </w:rPr>
        <w:t xml:space="preserve">                                                                               Постановлением администрации</w:t>
      </w:r>
    </w:p>
    <w:p w:rsidR="00C417C1" w:rsidRPr="003941FD" w:rsidRDefault="00C417C1" w:rsidP="00C417C1">
      <w:pPr>
        <w:spacing w:after="0" w:line="100" w:lineRule="atLeast"/>
        <w:jc w:val="right"/>
        <w:rPr>
          <w:rFonts w:ascii="Times New Roman" w:hAnsi="Times New Roman"/>
          <w:sz w:val="28"/>
          <w:szCs w:val="28"/>
        </w:rPr>
      </w:pPr>
      <w:r w:rsidRPr="003941FD">
        <w:rPr>
          <w:rFonts w:ascii="Times New Roman" w:hAnsi="Times New Roman"/>
          <w:sz w:val="28"/>
          <w:szCs w:val="28"/>
        </w:rPr>
        <w:t xml:space="preserve">                                                              Маюровского сельсовета</w:t>
      </w:r>
    </w:p>
    <w:p w:rsidR="00C417C1" w:rsidRPr="003941FD" w:rsidRDefault="00C417C1" w:rsidP="00C417C1">
      <w:pPr>
        <w:spacing w:after="0" w:line="100" w:lineRule="atLeast"/>
        <w:jc w:val="right"/>
        <w:rPr>
          <w:rFonts w:ascii="Times New Roman" w:hAnsi="Times New Roman"/>
          <w:sz w:val="28"/>
          <w:szCs w:val="28"/>
        </w:rPr>
      </w:pPr>
      <w:r w:rsidRPr="003941FD">
        <w:rPr>
          <w:rFonts w:ascii="Times New Roman" w:hAnsi="Times New Roman"/>
          <w:sz w:val="28"/>
          <w:szCs w:val="28"/>
        </w:rPr>
        <w:t xml:space="preserve">                                                           от </w:t>
      </w:r>
      <w:r w:rsidRPr="003941FD">
        <w:rPr>
          <w:rFonts w:ascii="Times New Roman" w:hAnsi="Times New Roman"/>
          <w:sz w:val="28"/>
          <w:szCs w:val="28"/>
        </w:rPr>
        <w:softHyphen/>
      </w:r>
      <w:r w:rsidR="000A5B9A">
        <w:rPr>
          <w:rFonts w:ascii="Times New Roman" w:hAnsi="Times New Roman"/>
          <w:sz w:val="28"/>
          <w:szCs w:val="28"/>
        </w:rPr>
        <w:softHyphen/>
      </w:r>
      <w:r w:rsidR="000A5B9A">
        <w:rPr>
          <w:rFonts w:ascii="Times New Roman" w:hAnsi="Times New Roman"/>
          <w:sz w:val="28"/>
          <w:szCs w:val="28"/>
        </w:rPr>
        <w:softHyphen/>
      </w:r>
      <w:r w:rsidR="000A5B9A">
        <w:rPr>
          <w:rFonts w:ascii="Times New Roman" w:hAnsi="Times New Roman"/>
          <w:sz w:val="28"/>
          <w:szCs w:val="28"/>
        </w:rPr>
        <w:softHyphen/>
      </w:r>
      <w:r w:rsidR="000A5B9A">
        <w:rPr>
          <w:rFonts w:ascii="Times New Roman" w:hAnsi="Times New Roman"/>
          <w:sz w:val="28"/>
          <w:szCs w:val="28"/>
        </w:rPr>
        <w:softHyphen/>
      </w:r>
      <w:r w:rsidR="000A5B9A">
        <w:rPr>
          <w:rFonts w:ascii="Times New Roman" w:hAnsi="Times New Roman"/>
          <w:sz w:val="28"/>
          <w:szCs w:val="28"/>
        </w:rPr>
        <w:softHyphen/>
        <w:t>27.12.2016г № 154</w:t>
      </w:r>
    </w:p>
    <w:p w:rsidR="00C417C1" w:rsidRPr="003941FD" w:rsidRDefault="00C417C1" w:rsidP="00C417C1">
      <w:pPr>
        <w:spacing w:after="0" w:line="100" w:lineRule="atLeast"/>
        <w:rPr>
          <w:rFonts w:ascii="Times New Roman" w:hAnsi="Times New Roman"/>
          <w:sz w:val="28"/>
          <w:szCs w:val="28"/>
        </w:rPr>
      </w:pPr>
      <w:r w:rsidRPr="003941FD">
        <w:rPr>
          <w:rFonts w:ascii="Times New Roman" w:hAnsi="Times New Roman"/>
          <w:sz w:val="28"/>
          <w:szCs w:val="28"/>
        </w:rPr>
        <w:t xml:space="preserve">                                                                        </w:t>
      </w:r>
    </w:p>
    <w:p w:rsidR="00C417C1" w:rsidRPr="003941FD" w:rsidRDefault="00C417C1" w:rsidP="003941FD">
      <w:pPr>
        <w:spacing w:after="0" w:line="100" w:lineRule="atLeast"/>
        <w:jc w:val="center"/>
        <w:rPr>
          <w:rFonts w:ascii="Times New Roman" w:hAnsi="Times New Roman"/>
          <w:sz w:val="28"/>
          <w:szCs w:val="28"/>
        </w:rPr>
      </w:pPr>
      <w:r w:rsidRPr="003941FD">
        <w:rPr>
          <w:rFonts w:ascii="Times New Roman" w:hAnsi="Times New Roman"/>
          <w:b/>
          <w:bCs/>
          <w:sz w:val="28"/>
          <w:szCs w:val="28"/>
        </w:rPr>
        <w:t>ПРОГРАММА</w:t>
      </w:r>
    </w:p>
    <w:p w:rsidR="00C417C1" w:rsidRPr="003941FD" w:rsidRDefault="00C417C1" w:rsidP="003941FD">
      <w:pPr>
        <w:spacing w:after="0" w:line="100" w:lineRule="atLeast"/>
        <w:jc w:val="center"/>
        <w:rPr>
          <w:rFonts w:ascii="Times New Roman" w:hAnsi="Times New Roman"/>
          <w:sz w:val="28"/>
          <w:szCs w:val="28"/>
        </w:rPr>
      </w:pPr>
      <w:r w:rsidRPr="003941FD">
        <w:rPr>
          <w:rFonts w:ascii="Times New Roman" w:hAnsi="Times New Roman"/>
          <w:sz w:val="28"/>
          <w:szCs w:val="28"/>
        </w:rPr>
        <w:t>комплексного  развития систем транспортной инфраструктуры на территории Маюровского сельсовета Сузунского района Новосибирской области</w:t>
      </w:r>
    </w:p>
    <w:p w:rsidR="00C417C1" w:rsidRPr="003941FD" w:rsidRDefault="00C417C1" w:rsidP="003941FD">
      <w:pPr>
        <w:spacing w:after="0" w:line="100" w:lineRule="atLeast"/>
        <w:jc w:val="center"/>
        <w:rPr>
          <w:rFonts w:ascii="Times New Roman" w:hAnsi="Times New Roman"/>
          <w:sz w:val="28"/>
          <w:szCs w:val="28"/>
        </w:rPr>
      </w:pPr>
      <w:r w:rsidRPr="003941FD">
        <w:rPr>
          <w:rFonts w:ascii="Times New Roman" w:hAnsi="Times New Roman"/>
          <w:sz w:val="28"/>
          <w:szCs w:val="28"/>
        </w:rPr>
        <w:t>на 2016 – 2025 годы</w:t>
      </w:r>
    </w:p>
    <w:p w:rsidR="00C417C1" w:rsidRPr="003941FD" w:rsidRDefault="00C417C1" w:rsidP="003941FD">
      <w:pPr>
        <w:spacing w:after="0" w:line="100" w:lineRule="atLeast"/>
        <w:jc w:val="center"/>
        <w:rPr>
          <w:rFonts w:ascii="Times New Roman" w:hAnsi="Times New Roman"/>
          <w:sz w:val="28"/>
          <w:szCs w:val="28"/>
        </w:rPr>
      </w:pPr>
    </w:p>
    <w:p w:rsidR="00C417C1" w:rsidRDefault="00C417C1" w:rsidP="00C417C1">
      <w:pPr>
        <w:numPr>
          <w:ilvl w:val="0"/>
          <w:numId w:val="1"/>
        </w:numPr>
        <w:suppressAutoHyphens/>
        <w:spacing w:after="0" w:line="100" w:lineRule="atLeast"/>
        <w:rPr>
          <w:rFonts w:ascii="Times New Roman" w:hAnsi="Times New Roman"/>
          <w:sz w:val="24"/>
          <w:szCs w:val="24"/>
        </w:rPr>
      </w:pPr>
      <w:r>
        <w:rPr>
          <w:rFonts w:ascii="Times New Roman" w:hAnsi="Times New Roman"/>
          <w:b/>
          <w:bCs/>
          <w:sz w:val="24"/>
          <w:szCs w:val="24"/>
        </w:rPr>
        <w:t>Паспорт программы</w:t>
      </w:r>
    </w:p>
    <w:p w:rsidR="00C417C1" w:rsidRDefault="00C417C1" w:rsidP="00C417C1">
      <w:pPr>
        <w:spacing w:after="0" w:line="100" w:lineRule="atLeast"/>
        <w:rPr>
          <w:rFonts w:ascii="Times New Roman" w:eastAsia="Times New Roman" w:hAnsi="Times New Roman"/>
          <w:sz w:val="24"/>
          <w:szCs w:val="24"/>
        </w:rPr>
      </w:pPr>
      <w:r>
        <w:rPr>
          <w:rFonts w:ascii="Times New Roman" w:hAnsi="Times New Roman"/>
          <w:sz w:val="24"/>
          <w:szCs w:val="24"/>
        </w:rPr>
        <w:t xml:space="preserve"> </w:t>
      </w:r>
      <w:r>
        <w:rPr>
          <w:rFonts w:ascii="Times New Roman" w:eastAsia="Times New Roman" w:hAnsi="Times New Roman"/>
          <w:sz w:val="24"/>
          <w:szCs w:val="24"/>
        </w:rPr>
        <w:t> </w:t>
      </w:r>
    </w:p>
    <w:tbl>
      <w:tblPr>
        <w:tblW w:w="0" w:type="auto"/>
        <w:tblLayout w:type="fixed"/>
        <w:tblLook w:val="04A0"/>
      </w:tblPr>
      <w:tblGrid>
        <w:gridCol w:w="2377"/>
        <w:gridCol w:w="7512"/>
      </w:tblGrid>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eastAsia="Times New Roman" w:hAnsi="Times New Roman"/>
                <w:sz w:val="24"/>
                <w:szCs w:val="24"/>
              </w:rPr>
              <w:t>Наименование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 xml:space="preserve">Программа «комплексного  развития систем транспортной инфраструктуры на территории Маюровского сельсовета Сузунского района Новосибирской области </w:t>
            </w:r>
          </w:p>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hAnsi="Times New Roman"/>
                <w:sz w:val="24"/>
                <w:szCs w:val="24"/>
              </w:rPr>
              <w:t>на 2016 – 2025 годы» (далее – Программа)</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Times New Roman" w:hAnsi="Times New Roman"/>
                <w:kern w:val="2"/>
                <w:sz w:val="24"/>
                <w:szCs w:val="24"/>
                <w:lang w:eastAsia="ar-SA"/>
              </w:rPr>
            </w:pPr>
            <w:r>
              <w:rPr>
                <w:rFonts w:ascii="Times New Roman" w:eastAsia="Times New Roman" w:hAnsi="Times New Roman"/>
                <w:sz w:val="24"/>
                <w:szCs w:val="24"/>
              </w:rPr>
              <w:t>Основания для разработки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Times New Roman" w:hAnsi="Times New Roman"/>
                <w:kern w:val="2"/>
                <w:sz w:val="24"/>
                <w:szCs w:val="24"/>
                <w:lang w:eastAsia="ar-SA"/>
              </w:rPr>
            </w:pPr>
            <w:proofErr w:type="gramStart"/>
            <w:r>
              <w:rPr>
                <w:rFonts w:ascii="Times New Roman" w:eastAsia="Times New Roman" w:hAnsi="Times New Roman"/>
                <w:sz w:val="24"/>
                <w:szCs w:val="24"/>
              </w:rPr>
              <w:t xml:space="preserve">Федеральный закон от 29.12.2014 N 456-ФЗ "О внесении изменений в Градостроительный кодекс Российской Федерации и отдельные законодательные акты Российской Федерации", Федеральный закон от 06 октября 2003 года </w:t>
            </w:r>
            <w:hyperlink r:id="rId5" w:history="1">
              <w:r w:rsidRPr="003941FD">
                <w:rPr>
                  <w:rStyle w:val="a5"/>
                  <w:color w:val="auto"/>
                </w:rPr>
                <w:t>№ 131-ФЗ</w:t>
              </w:r>
            </w:hyperlink>
            <w:r>
              <w:rPr>
                <w:rFonts w:ascii="Times New Roman" w:eastAsia="Times New Roman" w:hAnsi="Times New Roman"/>
                <w:sz w:val="24"/>
                <w:szCs w:val="24"/>
              </w:rPr>
              <w:t xml:space="preserve"> «Об общих принципах организации местного самоуправления в Российской Федерации», </w:t>
            </w:r>
            <w:r>
              <w:rPr>
                <w:rFonts w:ascii="Times New Roman" w:hAnsi="Times New Roman"/>
                <w:sz w:val="24"/>
                <w:szCs w:val="24"/>
              </w:rPr>
              <w:t xml:space="preserve"> Постановление Правительства РФ от 1 октября 2015 г. N 1050 "Об утверждении требований к программам комплексного развития социальной инфраструктуры поселений, городских округов», Устав</w:t>
            </w:r>
            <w:proofErr w:type="gramEnd"/>
            <w:r>
              <w:rPr>
                <w:rFonts w:ascii="Times New Roman" w:hAnsi="Times New Roman"/>
                <w:sz w:val="24"/>
                <w:szCs w:val="24"/>
              </w:rPr>
              <w:t xml:space="preserve"> Маюровского сельсовета, Генеральный план Маюровского сельсовета Сузунского района Новосибирской области.</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Заказчик</w:t>
            </w:r>
          </w:p>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eastAsia="Times New Roman" w:hAnsi="Times New Roman"/>
                <w:sz w:val="24"/>
                <w:szCs w:val="24"/>
              </w:rPr>
              <w:t>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Администрация Маюровского сельсовета Сузунского района Новосибирской области, адрес: 633636, Новосибирская обл., Сузунский  р-н, с. Маюрово, ул.  Центральная, 11</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eastAsia="Times New Roman" w:hAnsi="Times New Roman"/>
                <w:sz w:val="24"/>
                <w:szCs w:val="24"/>
              </w:rPr>
              <w:t>Исполнители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hAnsi="Times New Roman"/>
                <w:sz w:val="24"/>
                <w:szCs w:val="24"/>
              </w:rPr>
              <w:t>Администрация Маюровского сельсовета Сузунского района Ново</w:t>
            </w:r>
            <w:r w:rsidR="003941FD">
              <w:rPr>
                <w:rFonts w:ascii="Times New Roman" w:hAnsi="Times New Roman"/>
                <w:sz w:val="24"/>
                <w:szCs w:val="24"/>
              </w:rPr>
              <w:t>сибирской области, адрес: 633636</w:t>
            </w:r>
            <w:r>
              <w:rPr>
                <w:rFonts w:ascii="Times New Roman" w:hAnsi="Times New Roman"/>
                <w:sz w:val="24"/>
                <w:szCs w:val="24"/>
              </w:rPr>
              <w:t xml:space="preserve"> Новосибирская обл. Сузунский  р-н, с. Маюрово, ул</w:t>
            </w:r>
            <w:proofErr w:type="gramStart"/>
            <w:r>
              <w:rPr>
                <w:rFonts w:ascii="Times New Roman" w:hAnsi="Times New Roman"/>
                <w:sz w:val="24"/>
                <w:szCs w:val="24"/>
              </w:rPr>
              <w:t>.Ц</w:t>
            </w:r>
            <w:proofErr w:type="gramEnd"/>
            <w:r>
              <w:rPr>
                <w:rFonts w:ascii="Times New Roman" w:hAnsi="Times New Roman"/>
                <w:sz w:val="24"/>
                <w:szCs w:val="24"/>
              </w:rPr>
              <w:t>ентральная, 11</w:t>
            </w:r>
          </w:p>
        </w:tc>
      </w:tr>
      <w:tr w:rsidR="00C417C1" w:rsidTr="00C417C1">
        <w:trPr>
          <w:trHeight w:val="568"/>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Цель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Комплексное развитие транспортной инфраструктуры Маюровского сельсовета Сузунского района Новосибирской области</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Задачи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 xml:space="preserve">- безопасность, качество  и эффективность транспортного обслуживания населения, юридических лиц и индивидуальных предпринимателей сельского поселения;                                                                          -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                                                                                          </w:t>
            </w:r>
          </w:p>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-эффективность функционирования действующей транспортной инфраструктуры.</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Целевые показатели (индикаторы)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hd w:val="clear" w:color="auto" w:fill="FFFFFF"/>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 xml:space="preserve">- снижение удельного веса дорог, нуждающихся в капитальном ремонте (реконструкции);                                   </w:t>
            </w:r>
          </w:p>
          <w:p w:rsidR="00C417C1" w:rsidRDefault="00C417C1">
            <w:pPr>
              <w:shd w:val="clear" w:color="auto" w:fill="FFFFFF"/>
              <w:spacing w:after="0" w:line="100" w:lineRule="atLeast"/>
              <w:jc w:val="both"/>
              <w:rPr>
                <w:rFonts w:ascii="Times New Roman" w:eastAsia="Calibri" w:hAnsi="Times New Roman"/>
                <w:sz w:val="24"/>
                <w:szCs w:val="24"/>
              </w:rPr>
            </w:pPr>
            <w:r>
              <w:rPr>
                <w:rFonts w:ascii="Times New Roman" w:eastAsia="Times New Roman" w:hAnsi="Times New Roman"/>
                <w:sz w:val="24"/>
                <w:szCs w:val="24"/>
              </w:rPr>
              <w:t xml:space="preserve"> - увеличение протяженности дорог с твердым покрытием;</w:t>
            </w:r>
          </w:p>
          <w:p w:rsidR="00C417C1" w:rsidRDefault="00C417C1">
            <w:pPr>
              <w:shd w:val="clear" w:color="auto" w:fill="FFFFFF"/>
              <w:suppressAutoHyphens/>
              <w:spacing w:after="0" w:line="100" w:lineRule="atLeast"/>
              <w:jc w:val="both"/>
              <w:rPr>
                <w:rFonts w:ascii="Times New Roman" w:eastAsia="Times New Roman" w:hAnsi="Times New Roman"/>
                <w:kern w:val="2"/>
                <w:sz w:val="24"/>
                <w:szCs w:val="24"/>
                <w:lang w:eastAsia="ar-SA"/>
              </w:rPr>
            </w:pPr>
            <w:r>
              <w:rPr>
                <w:rFonts w:ascii="Times New Roman" w:hAnsi="Times New Roman"/>
                <w:sz w:val="24"/>
                <w:szCs w:val="24"/>
              </w:rPr>
              <w:t xml:space="preserve">- достижение расчетного уровня обеспеченности населения услугами транспортной инфраструктуры. </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Сроки и этапы реализации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rsidR="00C417C1" w:rsidRDefault="00C417C1">
            <w:pPr>
              <w:spacing w:after="0" w:line="100" w:lineRule="atLeast"/>
              <w:jc w:val="both"/>
              <w:rPr>
                <w:rFonts w:ascii="Times New Roman" w:eastAsia="Times New Roman" w:hAnsi="Times New Roman"/>
                <w:kern w:val="2"/>
                <w:sz w:val="24"/>
                <w:szCs w:val="24"/>
                <w:lang w:eastAsia="ar-SA"/>
              </w:rPr>
            </w:pPr>
          </w:p>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2016 – 2025  годы</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Укрупненное описание запланированных мероприятий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pacing w:after="0" w:line="100" w:lineRule="atLeast"/>
              <w:rPr>
                <w:rFonts w:ascii="Times New Roman" w:eastAsia="Times New Roman" w:hAnsi="Times New Roman"/>
                <w:kern w:val="2"/>
                <w:sz w:val="24"/>
                <w:szCs w:val="24"/>
                <w:lang w:eastAsia="ar-SA"/>
              </w:rPr>
            </w:pPr>
            <w:r>
              <w:rPr>
                <w:rFonts w:ascii="Times New Roman" w:eastAsia="Times New Roman" w:hAnsi="Times New Roman"/>
                <w:sz w:val="24"/>
                <w:szCs w:val="24"/>
              </w:rPr>
              <w:t xml:space="preserve">-   разработка проектно-сметной документации;                                           -   содержание (грейдирование) существующих дорог;                                                 </w:t>
            </w:r>
          </w:p>
          <w:p w:rsidR="00C417C1" w:rsidRDefault="00C417C1">
            <w:pPr>
              <w:suppressAutoHyphens/>
              <w:spacing w:after="0" w:line="100" w:lineRule="atLeast"/>
              <w:rPr>
                <w:rFonts w:ascii="Times New Roman" w:eastAsia="Times New Roman" w:hAnsi="Times New Roman"/>
                <w:kern w:val="2"/>
                <w:sz w:val="24"/>
                <w:szCs w:val="24"/>
                <w:lang w:eastAsia="ar-SA"/>
              </w:rPr>
            </w:pPr>
            <w:r>
              <w:rPr>
                <w:rFonts w:ascii="Times New Roman" w:eastAsia="Times New Roman" w:hAnsi="Times New Roman"/>
                <w:sz w:val="24"/>
                <w:szCs w:val="24"/>
              </w:rPr>
              <w:t xml:space="preserve">-   ремонт и капитальный ремонт дорог.                                                                           </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Times New Roman" w:hAnsi="Times New Roman"/>
                <w:kern w:val="2"/>
                <w:sz w:val="24"/>
                <w:szCs w:val="24"/>
                <w:lang w:eastAsia="ar-SA"/>
              </w:rPr>
            </w:pPr>
            <w:r>
              <w:rPr>
                <w:rFonts w:ascii="Times New Roman" w:eastAsia="Times New Roman" w:hAnsi="Times New Roman"/>
                <w:sz w:val="24"/>
                <w:szCs w:val="24"/>
              </w:rPr>
              <w:t xml:space="preserve">Объемы и источники финансирования программы                                       </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pacing w:after="0" w:line="100" w:lineRule="atLeast"/>
              <w:rPr>
                <w:rFonts w:ascii="Times New Roman" w:eastAsia="Times New Roman" w:hAnsi="Times New Roman"/>
                <w:kern w:val="2"/>
                <w:sz w:val="24"/>
                <w:szCs w:val="24"/>
                <w:lang w:eastAsia="ar-SA"/>
              </w:rPr>
            </w:pPr>
            <w:r>
              <w:rPr>
                <w:rFonts w:ascii="Times New Roman" w:eastAsia="Times New Roman" w:hAnsi="Times New Roman"/>
                <w:sz w:val="24"/>
                <w:szCs w:val="24"/>
              </w:rPr>
              <w:t>Источники финансирования:</w:t>
            </w:r>
          </w:p>
          <w:p w:rsidR="00C417C1" w:rsidRDefault="00C417C1">
            <w:pPr>
              <w:spacing w:after="0" w:line="100" w:lineRule="atLeast"/>
              <w:rPr>
                <w:rFonts w:ascii="Times New Roman" w:eastAsia="Times New Roman" w:hAnsi="Times New Roman"/>
                <w:sz w:val="24"/>
                <w:szCs w:val="24"/>
              </w:rPr>
            </w:pPr>
            <w:r>
              <w:rPr>
                <w:rFonts w:ascii="Times New Roman" w:eastAsia="Times New Roman" w:hAnsi="Times New Roman"/>
                <w:sz w:val="24"/>
                <w:szCs w:val="24"/>
              </w:rPr>
              <w:t>-  средства областного и местного бюджетов:</w:t>
            </w:r>
          </w:p>
          <w:p w:rsidR="00C417C1" w:rsidRDefault="00C417C1">
            <w:pPr>
              <w:spacing w:after="0" w:line="100" w:lineRule="atLeast"/>
              <w:rPr>
                <w:rFonts w:ascii="Times New Roman" w:eastAsia="Times New Roman" w:hAnsi="Times New Roman"/>
                <w:sz w:val="24"/>
                <w:szCs w:val="24"/>
              </w:rPr>
            </w:pPr>
            <w:r>
              <w:rPr>
                <w:rFonts w:ascii="Times New Roman" w:eastAsia="Times New Roman" w:hAnsi="Times New Roman"/>
                <w:sz w:val="24"/>
                <w:szCs w:val="24"/>
              </w:rPr>
              <w:t xml:space="preserve">2016 г. – 2020г.- 10160 тыс. руб.,  из них 6160 тыс. руб. </w:t>
            </w:r>
            <w:proofErr w:type="gramStart"/>
            <w:r>
              <w:rPr>
                <w:rFonts w:ascii="Times New Roman" w:eastAsia="Times New Roman" w:hAnsi="Times New Roman"/>
                <w:sz w:val="24"/>
                <w:szCs w:val="24"/>
              </w:rPr>
              <w:t>–О</w:t>
            </w:r>
            <w:proofErr w:type="gramEnd"/>
            <w:r>
              <w:rPr>
                <w:rFonts w:ascii="Times New Roman" w:eastAsia="Times New Roman" w:hAnsi="Times New Roman"/>
                <w:sz w:val="24"/>
                <w:szCs w:val="24"/>
              </w:rPr>
              <w:t>Б, 4000 тыс. руб. –МБ;</w:t>
            </w:r>
          </w:p>
          <w:p w:rsidR="00C417C1" w:rsidRDefault="00C417C1">
            <w:pPr>
              <w:spacing w:after="0" w:line="100" w:lineRule="atLeast"/>
              <w:rPr>
                <w:rFonts w:ascii="Times New Roman" w:eastAsia="Times New Roman" w:hAnsi="Times New Roman"/>
                <w:sz w:val="24"/>
                <w:szCs w:val="24"/>
              </w:rPr>
            </w:pPr>
            <w:r>
              <w:rPr>
                <w:rFonts w:ascii="Times New Roman" w:eastAsia="Times New Roman" w:hAnsi="Times New Roman"/>
                <w:sz w:val="24"/>
                <w:szCs w:val="24"/>
              </w:rPr>
              <w:t xml:space="preserve"> 2021-2025 г- 9000тыс. руб.,  из них 5000 тыс. руб. </w:t>
            </w:r>
            <w:proofErr w:type="gramStart"/>
            <w:r>
              <w:rPr>
                <w:rFonts w:ascii="Times New Roman" w:eastAsia="Times New Roman" w:hAnsi="Times New Roman"/>
                <w:sz w:val="24"/>
                <w:szCs w:val="24"/>
              </w:rPr>
              <w:t>–О</w:t>
            </w:r>
            <w:proofErr w:type="gramEnd"/>
            <w:r>
              <w:rPr>
                <w:rFonts w:ascii="Times New Roman" w:eastAsia="Times New Roman" w:hAnsi="Times New Roman"/>
                <w:sz w:val="24"/>
                <w:szCs w:val="24"/>
              </w:rPr>
              <w:t>Б, 4000 тыс. руб. –МБ;</w:t>
            </w:r>
          </w:p>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Средства областного и местного  бюджетов на 2017-2025 годы уточняются при формировании бюджета на очередной финансовый год.</w:t>
            </w:r>
          </w:p>
        </w:tc>
      </w:tr>
      <w:tr w:rsidR="00C417C1" w:rsidTr="00C417C1">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Times New Roman" w:hAnsi="Times New Roman"/>
                <w:kern w:val="2"/>
                <w:sz w:val="24"/>
                <w:szCs w:val="24"/>
                <w:lang w:eastAsia="ar-SA"/>
              </w:rPr>
            </w:pPr>
            <w:r>
              <w:rPr>
                <w:rFonts w:ascii="Times New Roman" w:hAnsi="Times New Roman"/>
                <w:sz w:val="24"/>
                <w:szCs w:val="24"/>
              </w:rPr>
              <w:t>Ожидаемые результаты  реализации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 xml:space="preserve">- повышение качества, эффективности  и доступности транспортного обслуживания населения  и субъектов экономической деятельности сельского поселения;                                    </w:t>
            </w:r>
          </w:p>
          <w:p w:rsidR="00C417C1" w:rsidRDefault="00C417C1">
            <w:pPr>
              <w:suppressAutoHyphens/>
              <w:spacing w:after="0" w:line="100" w:lineRule="atLeast"/>
              <w:jc w:val="both"/>
              <w:rPr>
                <w:rFonts w:ascii="Times New Roman" w:eastAsia="Times New Roman" w:hAnsi="Times New Roman"/>
                <w:kern w:val="2"/>
                <w:sz w:val="24"/>
                <w:szCs w:val="24"/>
                <w:lang w:eastAsia="ar-SA"/>
              </w:rPr>
            </w:pPr>
            <w:r>
              <w:rPr>
                <w:rFonts w:ascii="Times New Roman" w:eastAsia="Times New Roman" w:hAnsi="Times New Roman"/>
                <w:sz w:val="24"/>
                <w:szCs w:val="24"/>
              </w:rPr>
              <w:t>-  обеспечение надежности и безопасности системы транспортной инфраструктуры.</w:t>
            </w:r>
          </w:p>
        </w:tc>
      </w:tr>
    </w:tbl>
    <w:p w:rsidR="00C417C1" w:rsidRDefault="00C417C1" w:rsidP="00C417C1">
      <w:pPr>
        <w:numPr>
          <w:ilvl w:val="0"/>
          <w:numId w:val="1"/>
        </w:numPr>
        <w:shd w:val="clear" w:color="auto" w:fill="FFFFFF"/>
        <w:tabs>
          <w:tab w:val="left" w:pos="284"/>
        </w:tabs>
        <w:suppressAutoHyphens/>
        <w:spacing w:after="0" w:line="100" w:lineRule="atLeast"/>
        <w:ind w:left="0" w:firstLine="0"/>
        <w:jc w:val="center"/>
        <w:rPr>
          <w:rFonts w:ascii="Times New Roman" w:eastAsia="Calibri" w:hAnsi="Times New Roman"/>
          <w:b/>
          <w:bCs/>
          <w:kern w:val="2"/>
          <w:sz w:val="24"/>
          <w:szCs w:val="24"/>
          <w:lang w:eastAsia="ar-SA"/>
        </w:rPr>
      </w:pPr>
      <w:r>
        <w:rPr>
          <w:rFonts w:ascii="Times New Roman" w:hAnsi="Times New Roman"/>
          <w:b/>
          <w:bCs/>
          <w:sz w:val="24"/>
          <w:szCs w:val="24"/>
        </w:rPr>
        <w:t>Характеристика существующего состояния транспортной инфраструктуры Маюровского сельсовета Сузунского района.</w:t>
      </w:r>
    </w:p>
    <w:p w:rsidR="00C417C1" w:rsidRDefault="00C417C1" w:rsidP="00C417C1">
      <w:pPr>
        <w:shd w:val="clear" w:color="auto" w:fill="FFFFFF"/>
        <w:spacing w:after="0" w:line="100" w:lineRule="atLeast"/>
        <w:ind w:firstLine="426"/>
        <w:rPr>
          <w:rFonts w:ascii="Times New Roman" w:hAnsi="Times New Roman"/>
        </w:rPr>
      </w:pPr>
      <w:r>
        <w:rPr>
          <w:rFonts w:ascii="Times New Roman" w:hAnsi="Times New Roman"/>
          <w:b/>
          <w:bCs/>
          <w:sz w:val="24"/>
          <w:szCs w:val="24"/>
        </w:rPr>
        <w:t>2.1.  Социально — экономическое состояние Маюровского сельсовета Сузунского района.</w:t>
      </w:r>
    </w:p>
    <w:p w:rsidR="00C417C1" w:rsidRDefault="00C417C1" w:rsidP="00C417C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Маюровским сельсовет расположен в северной  части Сузунского района.</w:t>
      </w:r>
    </w:p>
    <w:p w:rsidR="00C417C1" w:rsidRDefault="00C417C1" w:rsidP="00C417C1">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С юго-востока граничит с </w:t>
      </w:r>
      <w:proofErr w:type="spellStart"/>
      <w:r>
        <w:rPr>
          <w:rFonts w:ascii="Times New Roman" w:eastAsia="Times New Roman" w:hAnsi="Times New Roman"/>
          <w:sz w:val="24"/>
          <w:szCs w:val="24"/>
        </w:rPr>
        <w:t>Шарчинским</w:t>
      </w:r>
      <w:proofErr w:type="spellEnd"/>
      <w:r>
        <w:rPr>
          <w:rFonts w:ascii="Times New Roman" w:eastAsia="Times New Roman" w:hAnsi="Times New Roman"/>
          <w:sz w:val="24"/>
          <w:szCs w:val="24"/>
        </w:rPr>
        <w:t xml:space="preserve">, с запада с </w:t>
      </w:r>
      <w:proofErr w:type="spellStart"/>
      <w:r>
        <w:rPr>
          <w:rFonts w:ascii="Times New Roman" w:eastAsia="Times New Roman" w:hAnsi="Times New Roman"/>
          <w:sz w:val="24"/>
          <w:szCs w:val="24"/>
        </w:rPr>
        <w:t>Битковским</w:t>
      </w:r>
      <w:proofErr w:type="spellEnd"/>
      <w:r>
        <w:rPr>
          <w:rFonts w:ascii="Times New Roman" w:eastAsia="Times New Roman" w:hAnsi="Times New Roman"/>
          <w:sz w:val="24"/>
          <w:szCs w:val="24"/>
        </w:rPr>
        <w:t xml:space="preserve"> сельсоветом.</w:t>
      </w:r>
    </w:p>
    <w:p w:rsidR="00C417C1" w:rsidRDefault="00C417C1" w:rsidP="00C417C1">
      <w:pPr>
        <w:shd w:val="clear" w:color="auto" w:fill="FFFFFF"/>
        <w:spacing w:after="0" w:line="100" w:lineRule="atLeast"/>
        <w:ind w:firstLine="426"/>
        <w:jc w:val="both"/>
        <w:rPr>
          <w:rFonts w:ascii="Times New Roman" w:eastAsia="Times New Roman" w:hAnsi="Times New Roman"/>
          <w:sz w:val="24"/>
          <w:szCs w:val="24"/>
        </w:rPr>
      </w:pPr>
      <w:r>
        <w:rPr>
          <w:rFonts w:ascii="Times New Roman" w:eastAsia="Times New Roman" w:hAnsi="Times New Roman"/>
          <w:sz w:val="24"/>
          <w:szCs w:val="24"/>
        </w:rPr>
        <w:t>На его территории расположено три населенных пунктов. Численность населения на 01.01.2016 года составила 477 человек. На протяжении последних лет численность населения постоянно снижается. Все население сельское. Крупным селом являются – село Маюрово.</w:t>
      </w:r>
    </w:p>
    <w:p w:rsidR="00C417C1" w:rsidRDefault="00C417C1" w:rsidP="00C417C1">
      <w:pPr>
        <w:shd w:val="clear" w:color="auto" w:fill="FFFFFF"/>
        <w:spacing w:after="0" w:line="100" w:lineRule="atLeast"/>
        <w:ind w:firstLine="426"/>
        <w:jc w:val="both"/>
        <w:rPr>
          <w:rFonts w:ascii="Times New Roman" w:eastAsia="Times New Roman" w:hAnsi="Times New Roman"/>
          <w:sz w:val="24"/>
          <w:szCs w:val="24"/>
        </w:rPr>
      </w:pPr>
      <w:r>
        <w:rPr>
          <w:rFonts w:ascii="Times New Roman" w:eastAsia="Times New Roman" w:hAnsi="Times New Roman"/>
          <w:sz w:val="24"/>
          <w:szCs w:val="24"/>
        </w:rPr>
        <w:t>Границы и статус муниципального образования поселений Сузунского района установлены Законом Новосибирской области от 02 июня 2004 года N 200-ОЗ (с изменениями на 5 мая 2011 года).</w:t>
      </w:r>
    </w:p>
    <w:p w:rsidR="00C417C1" w:rsidRDefault="00C417C1" w:rsidP="00C417C1">
      <w:pPr>
        <w:shd w:val="clear" w:color="auto" w:fill="FFFFFF"/>
        <w:spacing w:after="0" w:line="100" w:lineRule="atLeast"/>
        <w:ind w:firstLine="426"/>
        <w:jc w:val="both"/>
        <w:rPr>
          <w:rFonts w:ascii="Times New Roman" w:eastAsia="Calibri" w:hAnsi="Times New Roman"/>
          <w:kern w:val="24"/>
          <w:sz w:val="24"/>
          <w:szCs w:val="24"/>
          <w:lang w:eastAsia="en-US"/>
        </w:rPr>
      </w:pPr>
    </w:p>
    <w:p w:rsidR="00C417C1" w:rsidRDefault="00C417C1" w:rsidP="00C417C1">
      <w:pPr>
        <w:shd w:val="clear" w:color="auto" w:fill="FFFFFF"/>
        <w:spacing w:after="0" w:line="100" w:lineRule="atLeast"/>
        <w:ind w:firstLine="426"/>
        <w:jc w:val="both"/>
        <w:rPr>
          <w:rFonts w:ascii="Times New Roman" w:hAnsi="Times New Roman"/>
          <w:kern w:val="2"/>
          <w:sz w:val="24"/>
          <w:szCs w:val="24"/>
          <w:highlight w:val="yellow"/>
          <w:lang w:eastAsia="ar-SA"/>
        </w:rPr>
      </w:pPr>
      <w:r>
        <w:rPr>
          <w:rFonts w:ascii="Times New Roman" w:hAnsi="Times New Roman"/>
          <w:sz w:val="24"/>
          <w:szCs w:val="24"/>
        </w:rPr>
        <w:t xml:space="preserve"> Природно-климатические условия и ресурсы:</w:t>
      </w:r>
    </w:p>
    <w:p w:rsidR="00C417C1" w:rsidRDefault="00C417C1" w:rsidP="00C417C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Климат континентальный, средняя температура января от −16 на юге, до −20 °C в северных районах. Основная масса ветряных и метельных дней приходится на декабрь и конец февраля. Высота снежного покрова к концу периода достигает 45-50 см, в отдельные годы высота покрова может составлять чуть более 35 см. Высота покрова заметно увеличивается с продвижением с запада на восток. </w:t>
      </w:r>
    </w:p>
    <w:p w:rsidR="00C417C1" w:rsidRDefault="00C417C1" w:rsidP="00C417C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Средняя температура июля +18…+20 °C. Летний период в районе всегда теплый и умеренно увлажненный, за лето может выпадать до 65% всей годовой нормы осадков. Среднемесячные температуры в июле +18…+19,5 градусов. Отмечаются хоть и не частые и непродолжительные, но очень ощутимые понижения температур в летний период, связанные с проникновением холодных воздушных масс со стороны Арктики. Близость Казахстанских степей в свою очередь может вызывать и жаркие, засушливые периоды, когда столбики термометров поднимаются до +35 и выше.</w:t>
      </w:r>
    </w:p>
    <w:p w:rsidR="00C417C1" w:rsidRDefault="00C417C1" w:rsidP="00C417C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В осенне-весенний период отмечается крайне неустойчивый и в большей части ветряный характер погоды. Весной возможно возвращение морозов и поздние заморозки, осенью напротив ранние заморозки, которые способны проявляться и в конце августа. </w:t>
      </w:r>
    </w:p>
    <w:p w:rsidR="00C417C1" w:rsidRDefault="00C417C1" w:rsidP="00C417C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Заморозки на почве начинаются во второй половине сентября и заканчиваются в конце мая. Продолжительность холодного периода - 178, тёплого - 188, безморозного - 120 дней.</w:t>
      </w:r>
    </w:p>
    <w:p w:rsidR="00C417C1" w:rsidRDefault="00C417C1" w:rsidP="00C417C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Средняя годовая температура воздуха - 0,2 °C. Абсолютный максимум - +37 °C, минимум - −51 °C.</w:t>
      </w:r>
    </w:p>
    <w:p w:rsidR="00C417C1" w:rsidRDefault="00C417C1" w:rsidP="00C417C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Годовое количество осадков ≈ 425 мм, из них 20 % приходится на май-июнь, в частности, в период с апреля по октябрь выпадает (в среднем) 330 мм осадков, в период с ноября по март — 95 мм.</w:t>
      </w:r>
    </w:p>
    <w:p w:rsidR="00C417C1" w:rsidRDefault="00C417C1" w:rsidP="00C417C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86 безоблачных дней в году, 67 - со сплошной облачностью.</w:t>
      </w:r>
    </w:p>
    <w:p w:rsidR="00C417C1" w:rsidRDefault="00C417C1" w:rsidP="00C417C1">
      <w:pPr>
        <w:shd w:val="clear" w:color="auto" w:fill="FFFFFF"/>
        <w:spacing w:after="0" w:line="100" w:lineRule="atLeast"/>
        <w:ind w:firstLine="426"/>
        <w:jc w:val="both"/>
        <w:rPr>
          <w:rFonts w:ascii="Times New Roman" w:eastAsia="Calibri" w:hAnsi="Times New Roman"/>
          <w:kern w:val="2"/>
          <w:sz w:val="24"/>
          <w:szCs w:val="24"/>
        </w:rPr>
      </w:pPr>
      <w:proofErr w:type="gramStart"/>
      <w:r>
        <w:rPr>
          <w:rFonts w:ascii="Times New Roman" w:hAnsi="Times New Roman"/>
          <w:sz w:val="24"/>
          <w:szCs w:val="24"/>
        </w:rPr>
        <w:t>Неблагоприятными метеорологическими явлениями в Маюровском  сельсовете могут быть: сильный ветер, метели, обильные и продолжительные осадки, засуха, низкие температуры воздуха, грозы, град, туман, гололед, изморозь.</w:t>
      </w:r>
      <w:proofErr w:type="gramEnd"/>
    </w:p>
    <w:p w:rsidR="00C417C1" w:rsidRDefault="00C417C1" w:rsidP="00C417C1">
      <w:pPr>
        <w:widowControl w:val="0"/>
        <w:spacing w:after="0"/>
        <w:ind w:firstLine="540"/>
        <w:jc w:val="both"/>
        <w:rPr>
          <w:rFonts w:ascii="Times New Roman" w:eastAsia="Times New Roman" w:hAnsi="Times New Roman"/>
          <w:bCs/>
          <w:sz w:val="24"/>
          <w:szCs w:val="24"/>
        </w:rPr>
      </w:pPr>
      <w:r>
        <w:rPr>
          <w:rFonts w:ascii="Times New Roman" w:eastAsia="Times New Roman" w:hAnsi="Times New Roman"/>
          <w:bCs/>
          <w:sz w:val="24"/>
          <w:szCs w:val="24"/>
        </w:rPr>
        <w:t>Административный центр сельсовета с. Маюрово находится на расстоянии 75 км от районного центра р.п</w:t>
      </w:r>
      <w:proofErr w:type="gramStart"/>
      <w:r>
        <w:rPr>
          <w:rFonts w:ascii="Times New Roman" w:eastAsia="Times New Roman" w:hAnsi="Times New Roman"/>
          <w:bCs/>
          <w:sz w:val="24"/>
          <w:szCs w:val="24"/>
        </w:rPr>
        <w:t>.С</w:t>
      </w:r>
      <w:proofErr w:type="gramEnd"/>
      <w:r>
        <w:rPr>
          <w:rFonts w:ascii="Times New Roman" w:eastAsia="Times New Roman" w:hAnsi="Times New Roman"/>
          <w:bCs/>
          <w:sz w:val="24"/>
          <w:szCs w:val="24"/>
        </w:rPr>
        <w:t xml:space="preserve">узун. Связь с райцентром осуществляется по </w:t>
      </w:r>
      <w:proofErr w:type="gramStart"/>
      <w:r>
        <w:rPr>
          <w:rFonts w:ascii="Times New Roman" w:eastAsia="Times New Roman" w:hAnsi="Times New Roman"/>
          <w:bCs/>
          <w:sz w:val="24"/>
          <w:szCs w:val="24"/>
        </w:rPr>
        <w:t>автодороге</w:t>
      </w:r>
      <w:proofErr w:type="gramEnd"/>
      <w:r>
        <w:rPr>
          <w:rFonts w:ascii="Times New Roman" w:eastAsia="Times New Roman" w:hAnsi="Times New Roman"/>
          <w:bCs/>
          <w:sz w:val="24"/>
          <w:szCs w:val="24"/>
        </w:rPr>
        <w:t xml:space="preserve">  а/</w:t>
      </w:r>
      <w:proofErr w:type="spellStart"/>
      <w:r>
        <w:rPr>
          <w:rFonts w:ascii="Times New Roman" w:eastAsia="Times New Roman" w:hAnsi="Times New Roman"/>
          <w:bCs/>
          <w:sz w:val="24"/>
          <w:szCs w:val="24"/>
        </w:rPr>
        <w:t>д</w:t>
      </w:r>
      <w:proofErr w:type="spellEnd"/>
      <w:r>
        <w:rPr>
          <w:rFonts w:ascii="Times New Roman" w:eastAsia="Times New Roman" w:hAnsi="Times New Roman"/>
          <w:bCs/>
          <w:sz w:val="24"/>
          <w:szCs w:val="24"/>
        </w:rPr>
        <w:t xml:space="preserve"> «К-29»-</w:t>
      </w:r>
      <w:proofErr w:type="spellStart"/>
      <w:r>
        <w:rPr>
          <w:rFonts w:ascii="Times New Roman" w:eastAsia="Times New Roman" w:hAnsi="Times New Roman"/>
          <w:bCs/>
          <w:sz w:val="24"/>
          <w:szCs w:val="24"/>
        </w:rPr>
        <w:t>Битки-Преображенка</w:t>
      </w:r>
      <w:proofErr w:type="spellEnd"/>
      <w:r>
        <w:rPr>
          <w:rFonts w:ascii="Times New Roman" w:eastAsia="Times New Roman" w:hAnsi="Times New Roman"/>
          <w:bCs/>
          <w:sz w:val="24"/>
          <w:szCs w:val="24"/>
        </w:rPr>
        <w:t xml:space="preserve">. </w:t>
      </w:r>
      <w:proofErr w:type="gramStart"/>
      <w:r>
        <w:rPr>
          <w:rFonts w:ascii="Times New Roman" w:eastAsia="Times New Roman" w:hAnsi="Times New Roman"/>
          <w:bCs/>
          <w:sz w:val="24"/>
          <w:szCs w:val="24"/>
        </w:rPr>
        <w:t>Связь между населенными пунктами внутри поселения осуществляется по дорогам с грунтовым и гравийным  покрытиями.</w:t>
      </w:r>
      <w:proofErr w:type="gramEnd"/>
    </w:p>
    <w:p w:rsidR="00C417C1" w:rsidRDefault="00C417C1" w:rsidP="00C417C1">
      <w:pPr>
        <w:spacing w:after="0"/>
        <w:ind w:firstLine="540"/>
        <w:jc w:val="both"/>
        <w:rPr>
          <w:rFonts w:ascii="Times New Roman" w:eastAsia="Times New Roman" w:hAnsi="Times New Roman"/>
          <w:bCs/>
          <w:sz w:val="24"/>
          <w:szCs w:val="24"/>
        </w:rPr>
      </w:pPr>
      <w:r>
        <w:rPr>
          <w:rFonts w:ascii="Times New Roman" w:eastAsia="Times New Roman" w:hAnsi="Times New Roman"/>
          <w:bCs/>
          <w:sz w:val="24"/>
          <w:szCs w:val="24"/>
        </w:rPr>
        <w:t>Хозяйственная сфера Маюровского сельсовета представлена организациями с различными направлениями деятельности: сфера материального производства представлена сельским хозяйством; непроизводственная сфера деятельности охватывает здравоохранение, связь,  торговлю,  социальное обеспечение, образование, культуру</w:t>
      </w:r>
      <w:proofErr w:type="gramStart"/>
      <w:r>
        <w:rPr>
          <w:rFonts w:ascii="Times New Roman" w:eastAsia="Times New Roman" w:hAnsi="Times New Roman"/>
          <w:bCs/>
          <w:sz w:val="24"/>
          <w:szCs w:val="24"/>
        </w:rPr>
        <w:t xml:space="preserve"> .</w:t>
      </w:r>
      <w:proofErr w:type="gramEnd"/>
    </w:p>
    <w:p w:rsidR="00C417C1" w:rsidRDefault="00C417C1" w:rsidP="00C417C1">
      <w:pPr>
        <w:spacing w:after="0"/>
        <w:ind w:firstLine="540"/>
        <w:jc w:val="both"/>
        <w:rPr>
          <w:rFonts w:ascii="Times New Roman" w:eastAsia="Times New Roman" w:hAnsi="Times New Roman"/>
          <w:bCs/>
          <w:sz w:val="24"/>
          <w:szCs w:val="24"/>
        </w:rPr>
      </w:pPr>
      <w:r>
        <w:rPr>
          <w:rFonts w:ascii="Times New Roman" w:eastAsia="Times New Roman" w:hAnsi="Times New Roman"/>
          <w:bCs/>
          <w:sz w:val="24"/>
          <w:szCs w:val="24"/>
        </w:rPr>
        <w:t>В Маюровском сельсовете  работает  одна школа, один детский сад, дом культуры, библиотека, ФАП,  отделение связи, магазины смешанных товаров, центр соц</w:t>
      </w:r>
      <w:proofErr w:type="gramStart"/>
      <w:r>
        <w:rPr>
          <w:rFonts w:ascii="Times New Roman" w:eastAsia="Times New Roman" w:hAnsi="Times New Roman"/>
          <w:bCs/>
          <w:sz w:val="24"/>
          <w:szCs w:val="24"/>
        </w:rPr>
        <w:t>.о</w:t>
      </w:r>
      <w:proofErr w:type="gramEnd"/>
      <w:r>
        <w:rPr>
          <w:rFonts w:ascii="Times New Roman" w:eastAsia="Times New Roman" w:hAnsi="Times New Roman"/>
          <w:bCs/>
          <w:sz w:val="24"/>
          <w:szCs w:val="24"/>
        </w:rPr>
        <w:t xml:space="preserve">бслуживания, муниципальное предприятие коммунального хозяйства. </w:t>
      </w:r>
    </w:p>
    <w:p w:rsidR="00C417C1" w:rsidRDefault="00C417C1" w:rsidP="00C417C1">
      <w:pPr>
        <w:shd w:val="clear" w:color="auto" w:fill="FFFFFF"/>
        <w:spacing w:after="0" w:line="100" w:lineRule="atLeast"/>
        <w:ind w:firstLine="426"/>
        <w:jc w:val="both"/>
        <w:rPr>
          <w:rFonts w:ascii="Times New Roman" w:eastAsia="Times New Roman" w:hAnsi="Times New Roman"/>
          <w:bCs/>
          <w:sz w:val="24"/>
          <w:szCs w:val="24"/>
        </w:rPr>
      </w:pPr>
      <w:r>
        <w:rPr>
          <w:rFonts w:ascii="Times New Roman" w:hAnsi="Times New Roman"/>
          <w:b/>
          <w:bCs/>
          <w:sz w:val="24"/>
          <w:szCs w:val="24"/>
        </w:rPr>
        <w:t>2.2.  Характеристика деятельности в сфере транспорта, оценка транспортного спроса.</w:t>
      </w:r>
      <w:r>
        <w:rPr>
          <w:rFonts w:ascii="Times New Roman" w:hAnsi="Times New Roman"/>
          <w:sz w:val="24"/>
          <w:szCs w:val="24"/>
        </w:rPr>
        <w:t xml:space="preserve"> </w:t>
      </w:r>
      <w:r>
        <w:rPr>
          <w:rFonts w:ascii="Times New Roman" w:hAnsi="Times New Roman"/>
        </w:rPr>
        <w:t xml:space="preserve">                         </w:t>
      </w:r>
    </w:p>
    <w:p w:rsidR="00C417C1" w:rsidRDefault="00C417C1" w:rsidP="00C417C1">
      <w:pPr>
        <w:shd w:val="clear" w:color="auto" w:fill="FFFFFF"/>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ab/>
        <w:t xml:space="preserve">Транспортно-экономические связи Маюровский сельсовета осуществляются только автомобильным видом транспорта. Транспортные предприятия на территории поселения отсутствуют. Основным видом пассажирского транспорта поселения является автобусное сообщение. На территории поселения действует один пассажирский автотранспортный маршрут. В населенных пунктах регулярный </w:t>
      </w:r>
      <w:proofErr w:type="spellStart"/>
      <w:r>
        <w:rPr>
          <w:rFonts w:ascii="Times New Roman" w:eastAsia="Times New Roman" w:hAnsi="Times New Roman"/>
          <w:bCs/>
          <w:sz w:val="24"/>
          <w:szCs w:val="24"/>
        </w:rPr>
        <w:t>внутрисельский</w:t>
      </w:r>
      <w:proofErr w:type="spellEnd"/>
      <w:r>
        <w:rPr>
          <w:rFonts w:ascii="Times New Roman" w:eastAsia="Times New Roman" w:hAnsi="Times New Roman"/>
          <w:bCs/>
          <w:sz w:val="24"/>
          <w:szCs w:val="24"/>
        </w:rPr>
        <w:t xml:space="preserve"> транспорт отсутствует. Большинство трудовых передвижений в поселении приходится на личный транспорт и пешеходные сообщения.                                                                                                                         </w:t>
      </w:r>
    </w:p>
    <w:p w:rsidR="00C417C1" w:rsidRDefault="00C417C1" w:rsidP="00C417C1">
      <w:pPr>
        <w:shd w:val="clear" w:color="auto" w:fill="FFFFFF"/>
        <w:spacing w:after="0" w:line="240" w:lineRule="auto"/>
        <w:ind w:firstLine="708"/>
        <w:jc w:val="both"/>
        <w:rPr>
          <w:rFonts w:ascii="Times New Roman" w:eastAsia="Times New Roman" w:hAnsi="Times New Roman"/>
          <w:bCs/>
          <w:sz w:val="24"/>
          <w:szCs w:val="24"/>
        </w:rPr>
      </w:pPr>
      <w:r>
        <w:rPr>
          <w:rFonts w:ascii="Times New Roman" w:eastAsia="Times New Roman" w:hAnsi="Times New Roman"/>
          <w:bCs/>
          <w:sz w:val="24"/>
          <w:szCs w:val="24"/>
        </w:rPr>
        <w:t xml:space="preserve">В основе оценки транспортного спроса лежит анализ передвижения населения к объектам тяготения.   </w:t>
      </w:r>
    </w:p>
    <w:p w:rsidR="00C417C1" w:rsidRDefault="00C417C1" w:rsidP="00C417C1">
      <w:pPr>
        <w:shd w:val="clear" w:color="auto" w:fill="FFFFFF"/>
        <w:spacing w:after="0" w:line="240" w:lineRule="auto"/>
        <w:ind w:firstLine="708"/>
        <w:jc w:val="both"/>
        <w:rPr>
          <w:rFonts w:ascii="Times New Roman" w:eastAsia="Calibri" w:hAnsi="Times New Roman"/>
        </w:rPr>
      </w:pPr>
      <w:r>
        <w:rPr>
          <w:rFonts w:ascii="Times New Roman" w:eastAsia="Times New Roman" w:hAnsi="Times New Roman"/>
          <w:bCs/>
          <w:sz w:val="24"/>
          <w:szCs w:val="24"/>
        </w:rPr>
        <w:t xml:space="preserve">Можно выделить основные группы объектов тяготения: </w:t>
      </w:r>
    </w:p>
    <w:p w:rsidR="00C417C1" w:rsidRDefault="00C417C1" w:rsidP="00C417C1">
      <w:pPr>
        <w:pStyle w:val="21"/>
        <w:spacing w:after="0" w:line="240" w:lineRule="auto"/>
        <w:ind w:left="0"/>
        <w:jc w:val="both"/>
        <w:rPr>
          <w:rFonts w:ascii="Times New Roman" w:hAnsi="Times New Roman"/>
        </w:rPr>
      </w:pPr>
      <w:r>
        <w:rPr>
          <w:rFonts w:ascii="Times New Roman" w:hAnsi="Times New Roman"/>
        </w:rPr>
        <w:t>- объекты социальной сферы;</w:t>
      </w:r>
    </w:p>
    <w:p w:rsidR="00C417C1" w:rsidRDefault="00C417C1" w:rsidP="00C417C1">
      <w:pPr>
        <w:pStyle w:val="21"/>
        <w:spacing w:after="0" w:line="240" w:lineRule="auto"/>
        <w:ind w:left="0"/>
        <w:jc w:val="both"/>
        <w:rPr>
          <w:rFonts w:ascii="Times New Roman" w:hAnsi="Times New Roman"/>
        </w:rPr>
      </w:pPr>
      <w:r>
        <w:rPr>
          <w:rFonts w:ascii="Times New Roman" w:hAnsi="Times New Roman"/>
        </w:rPr>
        <w:t>- объекты трудовой деятельности</w:t>
      </w:r>
    </w:p>
    <w:p w:rsidR="00C417C1" w:rsidRDefault="00C417C1" w:rsidP="00C417C1">
      <w:pPr>
        <w:spacing w:line="240" w:lineRule="auto"/>
        <w:jc w:val="both"/>
        <w:rPr>
          <w:rFonts w:ascii="Times New Roman" w:hAnsi="Times New Roman"/>
        </w:rPr>
      </w:pPr>
      <w:r>
        <w:rPr>
          <w:rFonts w:ascii="Times New Roman" w:hAnsi="Times New Roman"/>
        </w:rPr>
        <w:t xml:space="preserve">- </w:t>
      </w:r>
      <w:r>
        <w:rPr>
          <w:rFonts w:ascii="Times New Roman" w:hAnsi="Times New Roman"/>
          <w:sz w:val="24"/>
          <w:szCs w:val="24"/>
        </w:rPr>
        <w:t>узловые объекты транспортной инфраструктуры.</w:t>
      </w:r>
    </w:p>
    <w:p w:rsidR="00C417C1" w:rsidRDefault="00C417C1" w:rsidP="00C417C1">
      <w:pPr>
        <w:ind w:firstLine="708"/>
        <w:jc w:val="both"/>
        <w:rPr>
          <w:rFonts w:ascii="Times New Roman" w:hAnsi="Times New Roman"/>
          <w:b/>
          <w:bCs/>
        </w:rPr>
      </w:pPr>
      <w:r>
        <w:rPr>
          <w:rFonts w:ascii="Times New Roman" w:hAnsi="Times New Roman"/>
          <w:b/>
          <w:bCs/>
          <w:sz w:val="24"/>
          <w:szCs w:val="24"/>
        </w:rPr>
        <w:t>2.3. Характеристика функционирования и показатели работы транспортной инфраструктуры по видам транспорта.</w:t>
      </w:r>
    </w:p>
    <w:p w:rsidR="00C417C1" w:rsidRDefault="00C417C1" w:rsidP="00C417C1">
      <w:pPr>
        <w:ind w:firstLine="708"/>
        <w:jc w:val="both"/>
        <w:rPr>
          <w:rFonts w:ascii="Times New Roman" w:hAnsi="Times New Roman"/>
          <w:sz w:val="24"/>
          <w:szCs w:val="24"/>
        </w:rPr>
      </w:pPr>
      <w:r>
        <w:rPr>
          <w:rFonts w:ascii="Times New Roman" w:hAnsi="Times New Roman"/>
          <w:sz w:val="24"/>
          <w:szCs w:val="24"/>
        </w:rPr>
        <w:t>Автомобилизация поселения (40 единиц/1000человек  в 2015году) оценивается как меньше средней (при уровне автомобилизации в Российской Федерации 270 единиц на 1000 человек), что обусловлено наличием автобусного сообщения с районным центром. Грузовой транспорт в основном представлен сельскохозяйственной техникой. В основе формирования улично-дорожной сети населенных пунктов лежат: основная улица, второстепенные улицы, проезды, хозяйственные проезды.</w:t>
      </w:r>
    </w:p>
    <w:p w:rsidR="00C417C1" w:rsidRDefault="00C417C1" w:rsidP="00C417C1">
      <w:pPr>
        <w:ind w:firstLine="708"/>
        <w:jc w:val="both"/>
        <w:rPr>
          <w:rFonts w:ascii="Times New Roman" w:hAnsi="Times New Roman"/>
          <w:sz w:val="24"/>
          <w:szCs w:val="24"/>
        </w:rPr>
      </w:pPr>
      <w:r>
        <w:rPr>
          <w:rFonts w:ascii="Times New Roman" w:hAnsi="Times New Roman"/>
          <w:b/>
          <w:bCs/>
          <w:sz w:val="24"/>
          <w:szCs w:val="24"/>
        </w:rPr>
        <w:t>2.4. Характеристика сети дорог поселения, параметры дорожного движения, оценка качества содержания дорог</w:t>
      </w:r>
      <w:r>
        <w:rPr>
          <w:rFonts w:ascii="Times New Roman" w:hAnsi="Times New Roman"/>
          <w:sz w:val="24"/>
          <w:szCs w:val="24"/>
        </w:rPr>
        <w:t xml:space="preserve">.                                                                                                                  </w:t>
      </w:r>
    </w:p>
    <w:p w:rsidR="00C417C1" w:rsidRDefault="00C417C1" w:rsidP="00C417C1">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Дорожно-транспортная сеть поселения состоит из дорог 4 и 5 категории, предназначенных не для скоростного движения. В таблице 2.4.1 приведен перечень и характеристика дорог местного значения. Большинство дорог общего пользования местного значения имеют щебеночное и грунтовое покрытие. Содержание автомобильных дорог осуществляется подрядной организацией по муниципальному контракту. Проверка качества содержания дорог по согласованному графику, в соответствии с установленными критериями.      </w:t>
      </w:r>
    </w:p>
    <w:p w:rsidR="00C417C1" w:rsidRDefault="00C417C1" w:rsidP="00C417C1">
      <w:pPr>
        <w:widowControl w:val="0"/>
        <w:spacing w:after="0"/>
        <w:jc w:val="both"/>
        <w:rPr>
          <w:rFonts w:ascii="Times New Roman" w:hAnsi="Times New Roman"/>
          <w:bCs/>
          <w:sz w:val="24"/>
          <w:szCs w:val="24"/>
        </w:rPr>
      </w:pPr>
      <w:r>
        <w:rPr>
          <w:rFonts w:ascii="Times New Roman" w:hAnsi="Times New Roman"/>
          <w:bCs/>
          <w:sz w:val="24"/>
          <w:szCs w:val="24"/>
        </w:rPr>
        <w:t xml:space="preserve">Маюровский сельсовет обладает достаточной автомобильной транспортной сетью и находится относительно недалеко от районного поселка Сузун. Отсутствие альтернативных видов транспорта предъявляет большие требования к автомобильным дорогам. Сохранение автодорожной инфраструктуры осуществлялось только за счет ремонта автодорог с твердым покрытием и автодорог с гравийным покрытием. В условиях ограниченного финансирования дорожных работ с каждым годом увеличивается протяженность дорог требующих ремонта. </w:t>
      </w:r>
    </w:p>
    <w:p w:rsidR="00C417C1" w:rsidRDefault="00C417C1" w:rsidP="00C417C1">
      <w:pPr>
        <w:widowControl w:val="0"/>
        <w:spacing w:after="0"/>
        <w:jc w:val="both"/>
        <w:rPr>
          <w:rFonts w:ascii="Times New Roman" w:hAnsi="Times New Roman"/>
          <w:bCs/>
          <w:sz w:val="24"/>
          <w:szCs w:val="24"/>
        </w:rPr>
      </w:pPr>
      <w:r>
        <w:rPr>
          <w:rFonts w:ascii="Times New Roman" w:hAnsi="Times New Roman"/>
          <w:bCs/>
          <w:sz w:val="24"/>
          <w:szCs w:val="24"/>
        </w:rPr>
        <w:t xml:space="preserve">         В 2015 году разработан и утвержден проект организации дорожного движения внутрипоселенческих дорог Маюровского сельсовета Сузунского района Новосибирской области (с.Маюрово, с</w:t>
      </w:r>
      <w:proofErr w:type="gramStart"/>
      <w:r>
        <w:rPr>
          <w:rFonts w:ascii="Times New Roman" w:hAnsi="Times New Roman"/>
          <w:bCs/>
          <w:sz w:val="24"/>
          <w:szCs w:val="24"/>
        </w:rPr>
        <w:t>.Р</w:t>
      </w:r>
      <w:proofErr w:type="gramEnd"/>
      <w:r>
        <w:rPr>
          <w:rFonts w:ascii="Times New Roman" w:hAnsi="Times New Roman"/>
          <w:bCs/>
          <w:sz w:val="24"/>
          <w:szCs w:val="24"/>
        </w:rPr>
        <w:t>ождестве</w:t>
      </w:r>
      <w:r w:rsidR="003941FD">
        <w:rPr>
          <w:rFonts w:ascii="Times New Roman" w:hAnsi="Times New Roman"/>
          <w:bCs/>
          <w:sz w:val="24"/>
          <w:szCs w:val="24"/>
        </w:rPr>
        <w:t>н</w:t>
      </w:r>
      <w:r>
        <w:rPr>
          <w:rFonts w:ascii="Times New Roman" w:hAnsi="Times New Roman"/>
          <w:bCs/>
          <w:sz w:val="24"/>
          <w:szCs w:val="24"/>
        </w:rPr>
        <w:t>ка, д.Татчиха).</w:t>
      </w:r>
    </w:p>
    <w:p w:rsidR="00C417C1" w:rsidRDefault="00C417C1" w:rsidP="00C417C1">
      <w:pPr>
        <w:widowControl w:val="0"/>
        <w:spacing w:after="0"/>
        <w:jc w:val="both"/>
        <w:rPr>
          <w:rFonts w:ascii="Times New Roman" w:hAnsi="Times New Roman"/>
          <w:bCs/>
          <w:sz w:val="24"/>
          <w:szCs w:val="24"/>
        </w:rPr>
      </w:pPr>
      <w:r>
        <w:rPr>
          <w:rFonts w:ascii="Times New Roman" w:hAnsi="Times New Roman"/>
          <w:spacing w:val="-2"/>
          <w:sz w:val="24"/>
          <w:szCs w:val="24"/>
        </w:rPr>
        <w:t xml:space="preserve">        </w:t>
      </w:r>
      <w:r>
        <w:rPr>
          <w:rFonts w:ascii="Times New Roman" w:hAnsi="Times New Roman"/>
          <w:bCs/>
          <w:sz w:val="24"/>
          <w:szCs w:val="24"/>
        </w:rPr>
        <w:t xml:space="preserve">Дорожная сеть представлена дорогами межмуниципального </w:t>
      </w:r>
      <w:proofErr w:type="gramStart"/>
      <w:r>
        <w:rPr>
          <w:rFonts w:ascii="Times New Roman" w:hAnsi="Times New Roman"/>
          <w:bCs/>
          <w:sz w:val="24"/>
          <w:szCs w:val="24"/>
        </w:rPr>
        <w:t>значения</w:t>
      </w:r>
      <w:proofErr w:type="gramEnd"/>
      <w:r>
        <w:rPr>
          <w:rFonts w:ascii="Times New Roman" w:hAnsi="Times New Roman"/>
          <w:bCs/>
          <w:sz w:val="24"/>
          <w:szCs w:val="24"/>
        </w:rPr>
        <w:t xml:space="preserve"> а/</w:t>
      </w:r>
      <w:proofErr w:type="spellStart"/>
      <w:r>
        <w:rPr>
          <w:rFonts w:ascii="Times New Roman" w:hAnsi="Times New Roman"/>
          <w:bCs/>
          <w:sz w:val="24"/>
          <w:szCs w:val="24"/>
        </w:rPr>
        <w:t>д</w:t>
      </w:r>
      <w:proofErr w:type="spellEnd"/>
      <w:r>
        <w:rPr>
          <w:rFonts w:ascii="Times New Roman" w:hAnsi="Times New Roman"/>
          <w:bCs/>
          <w:sz w:val="24"/>
          <w:szCs w:val="24"/>
        </w:rPr>
        <w:t xml:space="preserve"> «К-29» -Битки - Преображенка,  дорогами местного значения.</w:t>
      </w:r>
    </w:p>
    <w:p w:rsidR="00C417C1" w:rsidRDefault="00C417C1" w:rsidP="00C417C1">
      <w:pPr>
        <w:widowControl w:val="0"/>
        <w:spacing w:after="0"/>
        <w:jc w:val="both"/>
        <w:rPr>
          <w:rFonts w:ascii="Times New Roman" w:hAnsi="Times New Roman"/>
          <w:bCs/>
          <w:sz w:val="24"/>
          <w:szCs w:val="24"/>
        </w:rPr>
      </w:pPr>
      <w:r>
        <w:rPr>
          <w:rFonts w:ascii="Times New Roman" w:hAnsi="Times New Roman"/>
          <w:bCs/>
          <w:sz w:val="24"/>
          <w:szCs w:val="24"/>
        </w:rPr>
        <w:t xml:space="preserve">          Общая протяжённость дорожной сети составляет 18,00 м. Почти все дороги требуют ямочного  и капитального ремонта.  Характеристика автомобильных дорог дана в таблице 1.9-1.</w:t>
      </w:r>
    </w:p>
    <w:p w:rsidR="00C417C1" w:rsidRDefault="00C417C1" w:rsidP="00C417C1">
      <w:pPr>
        <w:widowControl w:val="0"/>
        <w:jc w:val="both"/>
        <w:rPr>
          <w:rFonts w:ascii="Times New Roman" w:hAnsi="Times New Roman"/>
          <w:bCs/>
          <w:sz w:val="24"/>
          <w:szCs w:val="24"/>
        </w:rPr>
      </w:pPr>
      <w:r>
        <w:rPr>
          <w:rFonts w:ascii="Times New Roman" w:hAnsi="Times New Roman"/>
          <w:b/>
          <w:bCs/>
          <w:sz w:val="24"/>
          <w:szCs w:val="24"/>
        </w:rPr>
        <w:t xml:space="preserve">Таблица 1.9-1 </w:t>
      </w:r>
      <w:r>
        <w:rPr>
          <w:rFonts w:ascii="Times New Roman" w:hAnsi="Times New Roman"/>
          <w:sz w:val="24"/>
          <w:szCs w:val="24"/>
        </w:rPr>
        <w:t>Характеристика автомобильных дорог</w:t>
      </w:r>
    </w:p>
    <w:tbl>
      <w:tblPr>
        <w:tblpPr w:leftFromText="180" w:rightFromText="180" w:vertAnchor="text" w:tblpX="109" w:tblpY="766"/>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645"/>
        <w:gridCol w:w="4566"/>
        <w:gridCol w:w="713"/>
        <w:gridCol w:w="917"/>
        <w:gridCol w:w="1426"/>
        <w:gridCol w:w="1475"/>
      </w:tblGrid>
      <w:tr w:rsidR="00C417C1" w:rsidTr="00C417C1">
        <w:trPr>
          <w:trHeight w:val="480"/>
        </w:trPr>
        <w:tc>
          <w:tcPr>
            <w:tcW w:w="645" w:type="dxa"/>
            <w:vMerge w:val="restart"/>
            <w:tcBorders>
              <w:top w:val="single" w:sz="2" w:space="0" w:color="auto"/>
              <w:left w:val="single" w:sz="2" w:space="0" w:color="auto"/>
              <w:bottom w:val="single" w:sz="2" w:space="0" w:color="auto"/>
              <w:right w:val="single" w:sz="4" w:space="0" w:color="auto"/>
            </w:tcBorders>
          </w:tcPr>
          <w:p w:rsidR="00C417C1" w:rsidRDefault="00C417C1">
            <w:pPr>
              <w:widowControl w:val="0"/>
              <w:jc w:val="center"/>
              <w:rPr>
                <w:rFonts w:ascii="Times New Roman" w:eastAsia="Calibri" w:hAnsi="Times New Roman"/>
                <w:kern w:val="2"/>
                <w:sz w:val="24"/>
                <w:szCs w:val="24"/>
                <w:lang w:eastAsia="ar-SA"/>
              </w:rPr>
            </w:pPr>
          </w:p>
          <w:p w:rsidR="00C417C1" w:rsidRDefault="00C417C1">
            <w:pPr>
              <w:widowControl w:val="0"/>
              <w:jc w:val="center"/>
              <w:rPr>
                <w:rFonts w:ascii="Times New Roman" w:hAnsi="Times New Roman"/>
                <w:sz w:val="24"/>
                <w:szCs w:val="24"/>
              </w:rPr>
            </w:pPr>
            <w:r>
              <w:rPr>
                <w:rFonts w:ascii="Times New Roman" w:hAnsi="Times New Roman"/>
                <w:bCs/>
                <w:sz w:val="24"/>
                <w:szCs w:val="24"/>
              </w:rPr>
              <w:t>№</w:t>
            </w:r>
          </w:p>
          <w:p w:rsidR="00C417C1" w:rsidRDefault="00C417C1">
            <w:pPr>
              <w:widowControl w:val="0"/>
              <w:suppressAutoHyphens/>
              <w:jc w:val="center"/>
              <w:rPr>
                <w:rFonts w:ascii="Times New Roman" w:eastAsia="Calibri" w:hAnsi="Times New Roman"/>
                <w:kern w:val="2"/>
                <w:sz w:val="24"/>
                <w:szCs w:val="24"/>
                <w:lang w:eastAsia="ar-SA"/>
              </w:rPr>
            </w:pPr>
            <w:proofErr w:type="spellStart"/>
            <w:proofErr w:type="gramStart"/>
            <w:r>
              <w:rPr>
                <w:rFonts w:ascii="Times New Roman" w:hAnsi="Times New Roman"/>
                <w:bCs/>
                <w:sz w:val="24"/>
                <w:szCs w:val="24"/>
              </w:rPr>
              <w:t>п</w:t>
            </w:r>
            <w:proofErr w:type="spellEnd"/>
            <w:proofErr w:type="gramEnd"/>
            <w:r>
              <w:rPr>
                <w:rFonts w:ascii="Times New Roman" w:hAnsi="Times New Roman"/>
                <w:bCs/>
                <w:sz w:val="24"/>
                <w:szCs w:val="24"/>
              </w:rPr>
              <w:t>/</w:t>
            </w:r>
            <w:proofErr w:type="spellStart"/>
            <w:r>
              <w:rPr>
                <w:rFonts w:ascii="Times New Roman" w:hAnsi="Times New Roman"/>
                <w:bCs/>
                <w:sz w:val="24"/>
                <w:szCs w:val="24"/>
              </w:rPr>
              <w:t>п</w:t>
            </w:r>
            <w:proofErr w:type="spellEnd"/>
          </w:p>
        </w:tc>
        <w:tc>
          <w:tcPr>
            <w:tcW w:w="4566" w:type="dxa"/>
            <w:vMerge w:val="restart"/>
            <w:tcBorders>
              <w:top w:val="single" w:sz="2" w:space="0" w:color="auto"/>
              <w:left w:val="single" w:sz="4" w:space="0" w:color="auto"/>
              <w:bottom w:val="single" w:sz="2" w:space="0" w:color="auto"/>
              <w:right w:val="single" w:sz="2" w:space="0" w:color="auto"/>
            </w:tcBorders>
          </w:tcPr>
          <w:p w:rsidR="00C417C1" w:rsidRDefault="00C417C1">
            <w:pPr>
              <w:widowControl w:val="0"/>
              <w:jc w:val="center"/>
              <w:rPr>
                <w:rFonts w:ascii="Times New Roman" w:eastAsia="Calibri" w:hAnsi="Times New Roman"/>
                <w:kern w:val="2"/>
                <w:sz w:val="24"/>
                <w:szCs w:val="24"/>
                <w:lang w:eastAsia="ar-SA"/>
              </w:rPr>
            </w:pPr>
          </w:p>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Наименование автомобильной дороги</w:t>
            </w:r>
          </w:p>
        </w:tc>
        <w:tc>
          <w:tcPr>
            <w:tcW w:w="713" w:type="dxa"/>
            <w:vMerge w:val="restart"/>
            <w:tcBorders>
              <w:top w:val="single" w:sz="2" w:space="0" w:color="auto"/>
              <w:left w:val="single" w:sz="4" w:space="0" w:color="auto"/>
              <w:bottom w:val="single" w:sz="2" w:space="0" w:color="auto"/>
              <w:right w:val="single" w:sz="4" w:space="0" w:color="auto"/>
            </w:tcBorders>
          </w:tcPr>
          <w:p w:rsidR="00C417C1" w:rsidRDefault="00C417C1">
            <w:pPr>
              <w:jc w:val="center"/>
              <w:rPr>
                <w:rFonts w:ascii="Times New Roman" w:eastAsia="Calibri" w:hAnsi="Times New Roman"/>
                <w:b/>
                <w:bCs/>
                <w:kern w:val="2"/>
                <w:sz w:val="24"/>
                <w:szCs w:val="24"/>
                <w:lang w:eastAsia="ar-SA"/>
              </w:rPr>
            </w:pPr>
          </w:p>
          <w:p w:rsidR="00C417C1" w:rsidRDefault="00C417C1">
            <w:pPr>
              <w:suppressAutoHyphens/>
              <w:jc w:val="center"/>
              <w:rPr>
                <w:rFonts w:ascii="Times New Roman" w:eastAsia="Calibri" w:hAnsi="Times New Roman"/>
                <w:b/>
                <w:bCs/>
                <w:kern w:val="2"/>
                <w:sz w:val="24"/>
                <w:szCs w:val="24"/>
                <w:lang w:eastAsia="ar-SA"/>
              </w:rPr>
            </w:pPr>
            <w:r>
              <w:rPr>
                <w:rFonts w:ascii="Times New Roman" w:hAnsi="Times New Roman"/>
                <w:sz w:val="24"/>
                <w:szCs w:val="24"/>
              </w:rPr>
              <w:t>Категория</w:t>
            </w:r>
          </w:p>
        </w:tc>
        <w:tc>
          <w:tcPr>
            <w:tcW w:w="917" w:type="dxa"/>
            <w:vMerge w:val="restart"/>
            <w:tcBorders>
              <w:top w:val="single" w:sz="2" w:space="0" w:color="auto"/>
              <w:left w:val="single" w:sz="4" w:space="0" w:color="auto"/>
              <w:bottom w:val="single" w:sz="2" w:space="0" w:color="auto"/>
              <w:right w:val="single" w:sz="4" w:space="0" w:color="auto"/>
            </w:tcBorders>
          </w:tcPr>
          <w:p w:rsidR="00C417C1" w:rsidRDefault="00C417C1">
            <w:pPr>
              <w:jc w:val="center"/>
              <w:rPr>
                <w:rFonts w:ascii="Times New Roman" w:eastAsia="Calibri" w:hAnsi="Times New Roman"/>
                <w:b/>
                <w:bCs/>
                <w:kern w:val="2"/>
                <w:sz w:val="24"/>
                <w:szCs w:val="24"/>
                <w:lang w:eastAsia="ar-SA"/>
              </w:rPr>
            </w:pPr>
          </w:p>
          <w:p w:rsidR="00C417C1" w:rsidRDefault="00C417C1">
            <w:pPr>
              <w:jc w:val="center"/>
              <w:rPr>
                <w:rFonts w:ascii="Times New Roman" w:hAnsi="Times New Roman"/>
                <w:sz w:val="24"/>
                <w:szCs w:val="24"/>
              </w:rPr>
            </w:pPr>
            <w:proofErr w:type="spellStart"/>
            <w:r>
              <w:rPr>
                <w:rFonts w:ascii="Times New Roman" w:hAnsi="Times New Roman"/>
                <w:sz w:val="24"/>
                <w:szCs w:val="24"/>
              </w:rPr>
              <w:t>Протяж</w:t>
            </w:r>
            <w:proofErr w:type="spellEnd"/>
            <w:r>
              <w:rPr>
                <w:rFonts w:ascii="Times New Roman" w:hAnsi="Times New Roman"/>
                <w:sz w:val="24"/>
                <w:szCs w:val="24"/>
              </w:rPr>
              <w:t>.</w:t>
            </w:r>
          </w:p>
          <w:p w:rsidR="00C417C1" w:rsidRDefault="00C417C1">
            <w:pPr>
              <w:suppressAutoHyphens/>
              <w:jc w:val="center"/>
              <w:rPr>
                <w:rFonts w:ascii="Times New Roman" w:eastAsia="Calibri" w:hAnsi="Times New Roman"/>
                <w:b/>
                <w:bCs/>
                <w:kern w:val="2"/>
                <w:sz w:val="24"/>
                <w:szCs w:val="24"/>
                <w:lang w:eastAsia="ar-SA"/>
              </w:rPr>
            </w:pPr>
            <w:r>
              <w:rPr>
                <w:rFonts w:ascii="Times New Roman" w:hAnsi="Times New Roman"/>
                <w:sz w:val="24"/>
                <w:szCs w:val="24"/>
              </w:rPr>
              <w:t>Км</w:t>
            </w:r>
          </w:p>
        </w:tc>
        <w:tc>
          <w:tcPr>
            <w:tcW w:w="2901" w:type="dxa"/>
            <w:gridSpan w:val="2"/>
            <w:tcBorders>
              <w:top w:val="single" w:sz="2" w:space="0" w:color="auto"/>
              <w:left w:val="single" w:sz="4" w:space="0" w:color="auto"/>
              <w:bottom w:val="single" w:sz="4" w:space="0" w:color="auto"/>
              <w:right w:val="single" w:sz="4" w:space="0" w:color="auto"/>
            </w:tcBorders>
          </w:tcPr>
          <w:p w:rsidR="00C417C1" w:rsidRDefault="00C417C1">
            <w:pPr>
              <w:jc w:val="center"/>
              <w:rPr>
                <w:rFonts w:ascii="Times New Roman" w:eastAsia="Calibri" w:hAnsi="Times New Roman"/>
                <w:b/>
                <w:bCs/>
                <w:kern w:val="2"/>
                <w:sz w:val="24"/>
                <w:szCs w:val="24"/>
                <w:lang w:eastAsia="ar-SA"/>
              </w:rPr>
            </w:pPr>
          </w:p>
          <w:p w:rsidR="00C417C1" w:rsidRDefault="00C417C1">
            <w:pPr>
              <w:suppressAutoHyphens/>
              <w:jc w:val="center"/>
              <w:rPr>
                <w:rFonts w:ascii="Times New Roman" w:eastAsia="Calibri" w:hAnsi="Times New Roman"/>
                <w:b/>
                <w:bCs/>
                <w:kern w:val="2"/>
                <w:sz w:val="24"/>
                <w:szCs w:val="24"/>
                <w:lang w:eastAsia="ar-SA"/>
              </w:rPr>
            </w:pPr>
            <w:r>
              <w:rPr>
                <w:rFonts w:ascii="Times New Roman" w:hAnsi="Times New Roman"/>
                <w:bCs/>
                <w:sz w:val="24"/>
                <w:szCs w:val="24"/>
              </w:rPr>
              <w:t xml:space="preserve">В том числе по типу покрытия, </w:t>
            </w:r>
            <w:proofErr w:type="gramStart"/>
            <w:r>
              <w:rPr>
                <w:rFonts w:ascii="Times New Roman" w:hAnsi="Times New Roman"/>
                <w:bCs/>
                <w:sz w:val="24"/>
                <w:szCs w:val="24"/>
              </w:rPr>
              <w:t>км</w:t>
            </w:r>
            <w:proofErr w:type="gramEnd"/>
          </w:p>
        </w:tc>
      </w:tr>
      <w:tr w:rsidR="00C417C1" w:rsidTr="00C417C1">
        <w:trPr>
          <w:trHeight w:val="465"/>
        </w:trPr>
        <w:tc>
          <w:tcPr>
            <w:tcW w:w="645" w:type="dxa"/>
            <w:vMerge/>
            <w:tcBorders>
              <w:top w:val="single" w:sz="2" w:space="0" w:color="auto"/>
              <w:left w:val="single" w:sz="2" w:space="0" w:color="auto"/>
              <w:bottom w:val="single" w:sz="2" w:space="0" w:color="auto"/>
              <w:right w:val="single" w:sz="4" w:space="0" w:color="auto"/>
            </w:tcBorders>
            <w:vAlign w:val="center"/>
            <w:hideMark/>
          </w:tcPr>
          <w:p w:rsidR="00C417C1" w:rsidRDefault="00C417C1">
            <w:pPr>
              <w:spacing w:after="0" w:line="240" w:lineRule="auto"/>
              <w:rPr>
                <w:rFonts w:ascii="Times New Roman" w:eastAsia="Calibri" w:hAnsi="Times New Roman"/>
                <w:kern w:val="2"/>
                <w:sz w:val="24"/>
                <w:szCs w:val="24"/>
                <w:lang w:eastAsia="ar-SA"/>
              </w:rPr>
            </w:pPr>
          </w:p>
        </w:tc>
        <w:tc>
          <w:tcPr>
            <w:tcW w:w="4566" w:type="dxa"/>
            <w:vMerge/>
            <w:tcBorders>
              <w:top w:val="single" w:sz="2" w:space="0" w:color="auto"/>
              <w:left w:val="single" w:sz="4" w:space="0" w:color="auto"/>
              <w:bottom w:val="single" w:sz="2" w:space="0" w:color="auto"/>
              <w:right w:val="single" w:sz="2" w:space="0" w:color="auto"/>
            </w:tcBorders>
            <w:vAlign w:val="center"/>
            <w:hideMark/>
          </w:tcPr>
          <w:p w:rsidR="00C417C1" w:rsidRDefault="00C417C1">
            <w:pPr>
              <w:spacing w:after="0" w:line="240" w:lineRule="auto"/>
              <w:rPr>
                <w:rFonts w:ascii="Times New Roman" w:eastAsia="Calibri" w:hAnsi="Times New Roman"/>
                <w:kern w:val="2"/>
                <w:sz w:val="24"/>
                <w:szCs w:val="24"/>
                <w:lang w:eastAsia="ar-SA"/>
              </w:rPr>
            </w:pPr>
          </w:p>
        </w:tc>
        <w:tc>
          <w:tcPr>
            <w:tcW w:w="713" w:type="dxa"/>
            <w:vMerge/>
            <w:tcBorders>
              <w:top w:val="single" w:sz="2" w:space="0" w:color="auto"/>
              <w:left w:val="single" w:sz="4" w:space="0" w:color="auto"/>
              <w:bottom w:val="single" w:sz="2" w:space="0" w:color="auto"/>
              <w:right w:val="single" w:sz="4" w:space="0" w:color="auto"/>
            </w:tcBorders>
            <w:vAlign w:val="center"/>
            <w:hideMark/>
          </w:tcPr>
          <w:p w:rsidR="00C417C1" w:rsidRDefault="00C417C1">
            <w:pPr>
              <w:spacing w:after="0" w:line="240" w:lineRule="auto"/>
              <w:rPr>
                <w:rFonts w:ascii="Times New Roman" w:eastAsia="Calibri" w:hAnsi="Times New Roman"/>
                <w:b/>
                <w:bCs/>
                <w:kern w:val="2"/>
                <w:sz w:val="24"/>
                <w:szCs w:val="24"/>
                <w:lang w:eastAsia="ar-SA"/>
              </w:rPr>
            </w:pPr>
          </w:p>
        </w:tc>
        <w:tc>
          <w:tcPr>
            <w:tcW w:w="917" w:type="dxa"/>
            <w:vMerge/>
            <w:tcBorders>
              <w:top w:val="single" w:sz="2" w:space="0" w:color="auto"/>
              <w:left w:val="single" w:sz="4" w:space="0" w:color="auto"/>
              <w:bottom w:val="single" w:sz="2" w:space="0" w:color="auto"/>
              <w:right w:val="single" w:sz="4" w:space="0" w:color="auto"/>
            </w:tcBorders>
            <w:vAlign w:val="center"/>
            <w:hideMark/>
          </w:tcPr>
          <w:p w:rsidR="00C417C1" w:rsidRDefault="00C417C1">
            <w:pPr>
              <w:spacing w:after="0" w:line="240" w:lineRule="auto"/>
              <w:rPr>
                <w:rFonts w:ascii="Times New Roman" w:eastAsia="Calibri" w:hAnsi="Times New Roman"/>
                <w:b/>
                <w:bCs/>
                <w:kern w:val="2"/>
                <w:sz w:val="24"/>
                <w:szCs w:val="24"/>
                <w:lang w:eastAsia="ar-SA"/>
              </w:rPr>
            </w:pPr>
          </w:p>
        </w:tc>
        <w:tc>
          <w:tcPr>
            <w:tcW w:w="1426" w:type="dxa"/>
            <w:tcBorders>
              <w:top w:val="single" w:sz="4" w:space="0" w:color="auto"/>
              <w:left w:val="single" w:sz="4" w:space="0" w:color="auto"/>
              <w:bottom w:val="single" w:sz="2" w:space="0" w:color="auto"/>
              <w:right w:val="single" w:sz="4" w:space="0" w:color="auto"/>
            </w:tcBorders>
            <w:hideMark/>
          </w:tcPr>
          <w:p w:rsidR="00C417C1" w:rsidRDefault="00C417C1">
            <w:pPr>
              <w:suppressAutoHyphens/>
              <w:jc w:val="center"/>
              <w:rPr>
                <w:rFonts w:ascii="Times New Roman" w:eastAsia="Calibri" w:hAnsi="Times New Roman"/>
                <w:b/>
                <w:bCs/>
                <w:kern w:val="2"/>
                <w:sz w:val="24"/>
                <w:szCs w:val="24"/>
                <w:lang w:eastAsia="ar-SA"/>
              </w:rPr>
            </w:pPr>
            <w:r>
              <w:rPr>
                <w:rFonts w:ascii="Times New Roman" w:hAnsi="Times New Roman"/>
                <w:sz w:val="24"/>
                <w:szCs w:val="24"/>
              </w:rPr>
              <w:t>грунтовые</w:t>
            </w:r>
          </w:p>
        </w:tc>
        <w:tc>
          <w:tcPr>
            <w:tcW w:w="1475" w:type="dxa"/>
            <w:tcBorders>
              <w:top w:val="single" w:sz="4" w:space="0" w:color="auto"/>
              <w:left w:val="single" w:sz="4" w:space="0" w:color="auto"/>
              <w:bottom w:val="single" w:sz="2" w:space="0" w:color="auto"/>
              <w:right w:val="single" w:sz="4" w:space="0" w:color="auto"/>
            </w:tcBorders>
            <w:hideMark/>
          </w:tcPr>
          <w:p w:rsidR="00C417C1" w:rsidRDefault="00C417C1">
            <w:pPr>
              <w:suppressAutoHyphens/>
              <w:jc w:val="center"/>
              <w:rPr>
                <w:rFonts w:ascii="Times New Roman" w:eastAsia="Calibri" w:hAnsi="Times New Roman"/>
                <w:b/>
                <w:bCs/>
                <w:kern w:val="2"/>
                <w:sz w:val="24"/>
                <w:szCs w:val="24"/>
                <w:lang w:eastAsia="ar-SA"/>
              </w:rPr>
            </w:pPr>
            <w:r>
              <w:rPr>
                <w:rFonts w:ascii="Times New Roman" w:hAnsi="Times New Roman"/>
                <w:sz w:val="24"/>
                <w:szCs w:val="24"/>
              </w:rPr>
              <w:t>гравийные</w:t>
            </w:r>
          </w:p>
        </w:tc>
      </w:tr>
      <w:tr w:rsidR="00C417C1" w:rsidTr="00C417C1">
        <w:trPr>
          <w:trHeight w:val="34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с. Маюрово, ул. Заречная</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both"/>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nil"/>
              <w:left w:val="single" w:sz="4" w:space="0" w:color="auto"/>
              <w:bottom w:val="single" w:sz="4" w:space="0" w:color="auto"/>
              <w:right w:val="single" w:sz="2" w:space="0" w:color="auto"/>
            </w:tcBorders>
            <w:hideMark/>
          </w:tcPr>
          <w:p w:rsidR="00C417C1" w:rsidRDefault="00C417C1">
            <w:pPr>
              <w:widowControl w:val="0"/>
              <w:suppressAutoHyphens/>
              <w:jc w:val="both"/>
              <w:rPr>
                <w:rFonts w:ascii="Times New Roman" w:eastAsia="Calibri" w:hAnsi="Times New Roman"/>
                <w:kern w:val="2"/>
                <w:sz w:val="24"/>
                <w:szCs w:val="24"/>
                <w:lang w:eastAsia="ar-SA"/>
              </w:rPr>
            </w:pPr>
            <w:r>
              <w:rPr>
                <w:rFonts w:ascii="Times New Roman" w:hAnsi="Times New Roman"/>
                <w:sz w:val="24"/>
                <w:szCs w:val="24"/>
              </w:rPr>
              <w:t>1,424</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1,424</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suppressAutoHyphens/>
              <w:jc w:val="center"/>
              <w:rPr>
                <w:rFonts w:ascii="Times New Roman" w:eastAsia="Calibri" w:hAnsi="Times New Roman"/>
                <w:b/>
                <w:bCs/>
                <w:kern w:val="2"/>
                <w:sz w:val="24"/>
                <w:szCs w:val="24"/>
                <w:lang w:eastAsia="ar-SA"/>
              </w:rPr>
            </w:pPr>
          </w:p>
        </w:tc>
      </w:tr>
      <w:tr w:rsidR="00C417C1" w:rsidTr="00C417C1">
        <w:trPr>
          <w:trHeight w:val="34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bCs/>
                <w:sz w:val="24"/>
                <w:szCs w:val="24"/>
              </w:rPr>
              <w:t>2</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с. Маюрово, ул. Набережная</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0,973</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0,973</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suppressAutoHyphens/>
              <w:jc w:val="center"/>
              <w:rPr>
                <w:rFonts w:ascii="Times New Roman" w:eastAsia="Calibri" w:hAnsi="Times New Roman"/>
                <w:b/>
                <w:bCs/>
                <w:kern w:val="2"/>
                <w:sz w:val="24"/>
                <w:szCs w:val="24"/>
                <w:lang w:eastAsia="ar-SA"/>
              </w:rPr>
            </w:pPr>
          </w:p>
        </w:tc>
      </w:tr>
      <w:tr w:rsidR="00C417C1" w:rsidTr="00C417C1">
        <w:trPr>
          <w:trHeight w:val="34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bCs/>
                <w:sz w:val="24"/>
                <w:szCs w:val="24"/>
              </w:rPr>
              <w:t>3</w:t>
            </w:r>
          </w:p>
        </w:tc>
        <w:tc>
          <w:tcPr>
            <w:tcW w:w="4566"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с. Маюрово, ул. Садовая</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0,528</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0,528</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4</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с. Маюрово, ул. Центральная</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1,648</w:t>
            </w:r>
          </w:p>
        </w:tc>
        <w:tc>
          <w:tcPr>
            <w:tcW w:w="1426"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c>
          <w:tcPr>
            <w:tcW w:w="1475"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1,648</w:t>
            </w: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с. Маюрово, ул. Лесная</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0,433</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0,433</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6</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с. Маюрово, ул. Нагорная</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0,695</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0,695</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7</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с. Маюрово, ул. Молодежная</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0,390</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0,390</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8</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с. Маюрово, пер. Первомайский</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0,262</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0,262</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9</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proofErr w:type="gramStart"/>
            <w:r>
              <w:rPr>
                <w:rFonts w:ascii="Times New Roman" w:hAnsi="Times New Roman"/>
                <w:sz w:val="24"/>
                <w:szCs w:val="24"/>
              </w:rPr>
              <w:t>с</w:t>
            </w:r>
            <w:proofErr w:type="gramEnd"/>
            <w:r>
              <w:rPr>
                <w:rFonts w:ascii="Times New Roman" w:hAnsi="Times New Roman"/>
                <w:sz w:val="24"/>
                <w:szCs w:val="24"/>
              </w:rPr>
              <w:t xml:space="preserve">. </w:t>
            </w:r>
            <w:proofErr w:type="gramStart"/>
            <w:r>
              <w:rPr>
                <w:rFonts w:ascii="Times New Roman" w:hAnsi="Times New Roman"/>
                <w:sz w:val="24"/>
                <w:szCs w:val="24"/>
              </w:rPr>
              <w:t>Рождественка</w:t>
            </w:r>
            <w:proofErr w:type="gramEnd"/>
            <w:r>
              <w:rPr>
                <w:rFonts w:ascii="Times New Roman" w:hAnsi="Times New Roman"/>
                <w:sz w:val="24"/>
                <w:szCs w:val="24"/>
              </w:rPr>
              <w:t>, ул. Гагарина</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2,188</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2,188</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10</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proofErr w:type="gramStart"/>
            <w:r>
              <w:rPr>
                <w:rFonts w:ascii="Times New Roman" w:hAnsi="Times New Roman"/>
                <w:sz w:val="24"/>
                <w:szCs w:val="24"/>
              </w:rPr>
              <w:t>с</w:t>
            </w:r>
            <w:proofErr w:type="gramEnd"/>
            <w:r>
              <w:rPr>
                <w:rFonts w:ascii="Times New Roman" w:hAnsi="Times New Roman"/>
                <w:sz w:val="24"/>
                <w:szCs w:val="24"/>
              </w:rPr>
              <w:t>. Рождественка, ул. Комаровка</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1,401</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1,401</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11</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д. Татчиха, ул. Нагорная</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1,200</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1,200</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315"/>
        </w:trPr>
        <w:tc>
          <w:tcPr>
            <w:tcW w:w="645" w:type="dxa"/>
            <w:tcBorders>
              <w:top w:val="single" w:sz="4" w:space="0" w:color="auto"/>
              <w:left w:val="single" w:sz="2"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12</w:t>
            </w:r>
          </w:p>
        </w:tc>
        <w:tc>
          <w:tcPr>
            <w:tcW w:w="4566" w:type="dxa"/>
            <w:tcBorders>
              <w:top w:val="nil"/>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д. Татчиха, ул. Мира</w:t>
            </w:r>
          </w:p>
        </w:tc>
        <w:tc>
          <w:tcPr>
            <w:tcW w:w="713"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917" w:type="dxa"/>
            <w:tcBorders>
              <w:top w:val="single" w:sz="4" w:space="0" w:color="auto"/>
              <w:left w:val="single" w:sz="4" w:space="0" w:color="auto"/>
              <w:bottom w:val="single" w:sz="4" w:space="0" w:color="auto"/>
              <w:right w:val="single" w:sz="2" w:space="0" w:color="auto"/>
            </w:tcBorders>
            <w:hideMark/>
          </w:tcPr>
          <w:p w:rsidR="00C417C1" w:rsidRDefault="00C417C1">
            <w:pPr>
              <w:widowControl w:val="0"/>
              <w:suppressAutoHyphens/>
              <w:rPr>
                <w:rFonts w:ascii="Times New Roman" w:eastAsia="Calibri" w:hAnsi="Times New Roman"/>
                <w:kern w:val="2"/>
                <w:sz w:val="24"/>
                <w:szCs w:val="24"/>
                <w:lang w:eastAsia="ar-SA"/>
              </w:rPr>
            </w:pPr>
            <w:r>
              <w:rPr>
                <w:rFonts w:ascii="Times New Roman" w:hAnsi="Times New Roman"/>
                <w:sz w:val="24"/>
                <w:szCs w:val="24"/>
              </w:rPr>
              <w:t>1,331</w:t>
            </w:r>
          </w:p>
        </w:tc>
        <w:tc>
          <w:tcPr>
            <w:tcW w:w="1426" w:type="dxa"/>
            <w:tcBorders>
              <w:top w:val="single" w:sz="4" w:space="0" w:color="auto"/>
              <w:left w:val="single" w:sz="2" w:space="0" w:color="auto"/>
              <w:bottom w:val="single" w:sz="4" w:space="0" w:color="auto"/>
              <w:right w:val="single" w:sz="2" w:space="0" w:color="auto"/>
            </w:tcBorders>
            <w:hideMark/>
          </w:tcPr>
          <w:p w:rsidR="00C417C1" w:rsidRDefault="00C417C1">
            <w:pPr>
              <w:widowControl w:val="0"/>
              <w:suppressAutoHyphens/>
              <w:jc w:val="center"/>
              <w:rPr>
                <w:rFonts w:ascii="Times New Roman" w:eastAsia="Calibri" w:hAnsi="Times New Roman"/>
                <w:kern w:val="2"/>
                <w:sz w:val="24"/>
                <w:szCs w:val="24"/>
                <w:lang w:eastAsia="ar-SA"/>
              </w:rPr>
            </w:pPr>
            <w:r>
              <w:rPr>
                <w:rFonts w:ascii="Times New Roman" w:hAnsi="Times New Roman"/>
                <w:sz w:val="24"/>
                <w:szCs w:val="24"/>
              </w:rPr>
              <w:t>1,331</w:t>
            </w:r>
          </w:p>
        </w:tc>
        <w:tc>
          <w:tcPr>
            <w:tcW w:w="1475" w:type="dxa"/>
            <w:tcBorders>
              <w:top w:val="single" w:sz="4" w:space="0" w:color="auto"/>
              <w:left w:val="single" w:sz="2" w:space="0" w:color="auto"/>
              <w:bottom w:val="single" w:sz="4" w:space="0" w:color="auto"/>
              <w:right w:val="single" w:sz="2" w:space="0" w:color="auto"/>
            </w:tcBorders>
          </w:tcPr>
          <w:p w:rsidR="00C417C1" w:rsidRDefault="00C417C1">
            <w:pPr>
              <w:widowControl w:val="0"/>
              <w:suppressAutoHyphens/>
              <w:jc w:val="center"/>
              <w:rPr>
                <w:rFonts w:ascii="Times New Roman" w:eastAsia="Calibri" w:hAnsi="Times New Roman"/>
                <w:kern w:val="2"/>
                <w:sz w:val="24"/>
                <w:szCs w:val="24"/>
                <w:lang w:eastAsia="ar-SA"/>
              </w:rPr>
            </w:pPr>
          </w:p>
        </w:tc>
      </w:tr>
      <w:tr w:rsidR="00C417C1" w:rsidTr="00C417C1">
        <w:trPr>
          <w:trHeight w:val="285"/>
        </w:trPr>
        <w:tc>
          <w:tcPr>
            <w:tcW w:w="645" w:type="dxa"/>
            <w:tcBorders>
              <w:top w:val="single" w:sz="4" w:space="0" w:color="auto"/>
              <w:left w:val="single" w:sz="4" w:space="0" w:color="auto"/>
              <w:bottom w:val="single" w:sz="4" w:space="0" w:color="auto"/>
              <w:right w:val="single" w:sz="4" w:space="0" w:color="auto"/>
            </w:tcBorders>
          </w:tcPr>
          <w:p w:rsidR="00C417C1" w:rsidRDefault="00C417C1">
            <w:pPr>
              <w:widowControl w:val="0"/>
              <w:suppressAutoHyphens/>
              <w:jc w:val="both"/>
              <w:rPr>
                <w:rFonts w:ascii="Times New Roman" w:eastAsia="Calibri" w:hAnsi="Times New Roman"/>
                <w:b/>
                <w:bCs/>
                <w:kern w:val="2"/>
                <w:sz w:val="24"/>
                <w:szCs w:val="24"/>
                <w:lang w:eastAsia="ar-SA"/>
              </w:rPr>
            </w:pPr>
          </w:p>
        </w:tc>
        <w:tc>
          <w:tcPr>
            <w:tcW w:w="4566" w:type="dxa"/>
            <w:tcBorders>
              <w:top w:val="single" w:sz="4" w:space="0" w:color="auto"/>
              <w:left w:val="single" w:sz="4" w:space="0" w:color="auto"/>
              <w:bottom w:val="single" w:sz="4" w:space="0" w:color="auto"/>
              <w:right w:val="single" w:sz="4" w:space="0" w:color="auto"/>
            </w:tcBorders>
            <w:hideMark/>
          </w:tcPr>
          <w:p w:rsidR="00C417C1" w:rsidRDefault="00C417C1">
            <w:pPr>
              <w:widowControl w:val="0"/>
              <w:suppressAutoHyphens/>
              <w:jc w:val="right"/>
              <w:rPr>
                <w:rFonts w:ascii="Times New Roman" w:eastAsia="Calibri" w:hAnsi="Times New Roman"/>
                <w:b/>
                <w:bCs/>
                <w:kern w:val="2"/>
                <w:sz w:val="24"/>
                <w:szCs w:val="24"/>
                <w:lang w:eastAsia="ar-SA"/>
              </w:rPr>
            </w:pPr>
            <w:r>
              <w:rPr>
                <w:rFonts w:ascii="Times New Roman" w:hAnsi="Times New Roman"/>
                <w:b/>
                <w:sz w:val="24"/>
                <w:szCs w:val="24"/>
              </w:rPr>
              <w:t>Итого дорог местного значения</w:t>
            </w:r>
          </w:p>
        </w:tc>
        <w:tc>
          <w:tcPr>
            <w:tcW w:w="713" w:type="dxa"/>
            <w:tcBorders>
              <w:top w:val="single" w:sz="4" w:space="0" w:color="auto"/>
              <w:left w:val="single" w:sz="4" w:space="0" w:color="auto"/>
              <w:bottom w:val="single" w:sz="4" w:space="0" w:color="auto"/>
              <w:right w:val="single" w:sz="4" w:space="0" w:color="auto"/>
            </w:tcBorders>
          </w:tcPr>
          <w:p w:rsidR="00C417C1" w:rsidRDefault="00C417C1">
            <w:pPr>
              <w:widowControl w:val="0"/>
              <w:suppressAutoHyphens/>
              <w:jc w:val="both"/>
              <w:rPr>
                <w:rFonts w:ascii="Times New Roman" w:eastAsia="Calibri" w:hAnsi="Times New Roman"/>
                <w:b/>
                <w:bCs/>
                <w:kern w:val="2"/>
                <w:sz w:val="24"/>
                <w:szCs w:val="24"/>
                <w:lang w:eastAsia="ar-SA"/>
              </w:rPr>
            </w:pPr>
          </w:p>
        </w:tc>
        <w:tc>
          <w:tcPr>
            <w:tcW w:w="917" w:type="dxa"/>
            <w:tcBorders>
              <w:top w:val="single" w:sz="4" w:space="0" w:color="auto"/>
              <w:left w:val="single" w:sz="4"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b/>
                <w:kern w:val="2"/>
                <w:sz w:val="24"/>
                <w:szCs w:val="24"/>
                <w:lang w:eastAsia="ar-SA"/>
              </w:rPr>
            </w:pPr>
            <w:r>
              <w:rPr>
                <w:rFonts w:ascii="Times New Roman" w:hAnsi="Times New Roman"/>
                <w:b/>
                <w:bCs/>
                <w:sz w:val="24"/>
                <w:szCs w:val="24"/>
              </w:rPr>
              <w:t>12,473</w:t>
            </w:r>
          </w:p>
        </w:tc>
        <w:tc>
          <w:tcPr>
            <w:tcW w:w="1426" w:type="dxa"/>
            <w:tcBorders>
              <w:top w:val="single" w:sz="4" w:space="0" w:color="auto"/>
              <w:left w:val="single" w:sz="4"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b/>
                <w:kern w:val="2"/>
                <w:sz w:val="24"/>
                <w:szCs w:val="24"/>
                <w:lang w:eastAsia="ar-SA"/>
              </w:rPr>
            </w:pPr>
            <w:r>
              <w:rPr>
                <w:rFonts w:ascii="Times New Roman" w:hAnsi="Times New Roman"/>
                <w:b/>
                <w:sz w:val="24"/>
                <w:szCs w:val="24"/>
              </w:rPr>
              <w:t>10,825</w:t>
            </w:r>
          </w:p>
        </w:tc>
        <w:tc>
          <w:tcPr>
            <w:tcW w:w="1475" w:type="dxa"/>
            <w:tcBorders>
              <w:top w:val="single" w:sz="4" w:space="0" w:color="auto"/>
              <w:left w:val="single" w:sz="4" w:space="0" w:color="auto"/>
              <w:bottom w:val="single" w:sz="4" w:space="0" w:color="auto"/>
              <w:right w:val="single" w:sz="4" w:space="0" w:color="auto"/>
            </w:tcBorders>
            <w:hideMark/>
          </w:tcPr>
          <w:p w:rsidR="00C417C1" w:rsidRDefault="00C417C1">
            <w:pPr>
              <w:widowControl w:val="0"/>
              <w:suppressAutoHyphens/>
              <w:jc w:val="center"/>
              <w:rPr>
                <w:rFonts w:ascii="Times New Roman" w:eastAsia="Calibri" w:hAnsi="Times New Roman"/>
                <w:b/>
                <w:kern w:val="2"/>
                <w:sz w:val="24"/>
                <w:szCs w:val="24"/>
                <w:lang w:eastAsia="ar-SA"/>
              </w:rPr>
            </w:pPr>
            <w:r>
              <w:rPr>
                <w:rFonts w:ascii="Times New Roman" w:hAnsi="Times New Roman"/>
                <w:b/>
                <w:sz w:val="24"/>
                <w:szCs w:val="24"/>
              </w:rPr>
              <w:t>1,648</w:t>
            </w:r>
          </w:p>
        </w:tc>
      </w:tr>
    </w:tbl>
    <w:p w:rsidR="00C417C1" w:rsidRDefault="00C417C1" w:rsidP="00C417C1">
      <w:pPr>
        <w:widowControl w:val="0"/>
        <w:jc w:val="both"/>
        <w:rPr>
          <w:rFonts w:ascii="Times New Roman" w:eastAsia="Calibri" w:hAnsi="Times New Roman"/>
          <w:bCs/>
          <w:color w:val="FF0000"/>
          <w:kern w:val="2"/>
          <w:sz w:val="24"/>
          <w:szCs w:val="24"/>
          <w:lang w:eastAsia="ar-SA"/>
        </w:rPr>
      </w:pPr>
    </w:p>
    <w:p w:rsidR="00C417C1" w:rsidRDefault="00C417C1" w:rsidP="00C417C1">
      <w:pPr>
        <w:spacing w:after="0" w:line="100" w:lineRule="atLeast"/>
        <w:jc w:val="both"/>
        <w:rPr>
          <w:rFonts w:ascii="Times New Roman" w:hAnsi="Times New Roman"/>
          <w:sz w:val="24"/>
          <w:szCs w:val="24"/>
        </w:rPr>
      </w:pPr>
    </w:p>
    <w:p w:rsidR="00C417C1" w:rsidRDefault="00C417C1" w:rsidP="00C417C1">
      <w:pPr>
        <w:ind w:firstLine="708"/>
        <w:jc w:val="both"/>
        <w:rPr>
          <w:rFonts w:ascii="Times New Roman" w:hAnsi="Times New Roman"/>
          <w:b/>
          <w:bCs/>
          <w:sz w:val="24"/>
          <w:szCs w:val="24"/>
        </w:rPr>
      </w:pPr>
      <w:r>
        <w:rPr>
          <w:rFonts w:ascii="Times New Roman" w:hAnsi="Times New Roman"/>
          <w:sz w:val="24"/>
          <w:szCs w:val="24"/>
        </w:rPr>
        <w:t xml:space="preserve"> </w:t>
      </w:r>
      <w:r>
        <w:rPr>
          <w:rFonts w:ascii="Times New Roman" w:hAnsi="Times New Roman"/>
          <w:b/>
          <w:bCs/>
          <w:sz w:val="24"/>
          <w:szCs w:val="24"/>
        </w:rPr>
        <w:t xml:space="preserve">2.5. Анализ состава парка транспортных средств и уровня автомобилизации сельского поселения, обеспеченность парковками (парковочными местами).                                            </w:t>
      </w:r>
    </w:p>
    <w:p w:rsidR="00C417C1" w:rsidRDefault="00C417C1" w:rsidP="00C417C1">
      <w:pPr>
        <w:ind w:firstLine="708"/>
        <w:jc w:val="both"/>
        <w:rPr>
          <w:rFonts w:ascii="Times New Roman" w:hAnsi="Times New Roman"/>
          <w:sz w:val="24"/>
          <w:szCs w:val="24"/>
        </w:rPr>
      </w:pPr>
      <w:r>
        <w:rPr>
          <w:rFonts w:ascii="Times New Roman" w:hAnsi="Times New Roman"/>
          <w:sz w:val="24"/>
          <w:szCs w:val="24"/>
        </w:rPr>
        <w:t xml:space="preserve">Автомобильный парк сельского поселения преимущественно состоит из легковых автомобилей, принадлежащих частным лицам. Детальная информация видов транспорта отсутствует. За период 2013-2015 годы отмечается рост транспортных средств рост и уровня автомобилизации населения. Хранение транспортных средств осуществляется на придомовых территориях. Парковочные места имеются у всех объектов социальной инфраструктуры и у административных зданий хозяйствующих организаций.       </w:t>
      </w:r>
    </w:p>
    <w:p w:rsidR="00C417C1" w:rsidRDefault="00C417C1" w:rsidP="00C417C1">
      <w:pPr>
        <w:spacing w:after="0" w:line="360" w:lineRule="auto"/>
        <w:jc w:val="center"/>
        <w:rPr>
          <w:rFonts w:ascii="Times New Roman" w:hAnsi="Times New Roman"/>
          <w:sz w:val="24"/>
          <w:szCs w:val="24"/>
        </w:rPr>
      </w:pPr>
      <w:r>
        <w:rPr>
          <w:rFonts w:ascii="Times New Roman" w:hAnsi="Times New Roman"/>
          <w:sz w:val="24"/>
          <w:szCs w:val="24"/>
        </w:rPr>
        <w:t>Оценка уровня автомобилизации населения на территории Маюровского сельсовета</w:t>
      </w:r>
    </w:p>
    <w:tbl>
      <w:tblPr>
        <w:tblW w:w="9595" w:type="dxa"/>
        <w:jc w:val="center"/>
        <w:tblInd w:w="-502" w:type="dxa"/>
        <w:tblLook w:val="04A0"/>
      </w:tblPr>
      <w:tblGrid>
        <w:gridCol w:w="687"/>
        <w:gridCol w:w="5452"/>
        <w:gridCol w:w="1067"/>
        <w:gridCol w:w="1120"/>
        <w:gridCol w:w="1269"/>
      </w:tblGrid>
      <w:tr w:rsidR="00C417C1" w:rsidTr="00C417C1">
        <w:trPr>
          <w:trHeight w:val="675"/>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w:t>
            </w:r>
          </w:p>
        </w:tc>
        <w:tc>
          <w:tcPr>
            <w:tcW w:w="5452" w:type="dxa"/>
            <w:tcBorders>
              <w:top w:val="single" w:sz="4" w:space="0" w:color="auto"/>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Показатели</w:t>
            </w:r>
          </w:p>
        </w:tc>
        <w:tc>
          <w:tcPr>
            <w:tcW w:w="1067" w:type="dxa"/>
            <w:tcBorders>
              <w:top w:val="single" w:sz="4" w:space="0" w:color="auto"/>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2014 год (факт)</w:t>
            </w:r>
          </w:p>
        </w:tc>
        <w:tc>
          <w:tcPr>
            <w:tcW w:w="1120" w:type="dxa"/>
            <w:tcBorders>
              <w:top w:val="single" w:sz="4" w:space="0" w:color="auto"/>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2015 год (факт)</w:t>
            </w:r>
          </w:p>
        </w:tc>
        <w:tc>
          <w:tcPr>
            <w:tcW w:w="1269" w:type="dxa"/>
            <w:tcBorders>
              <w:top w:val="single" w:sz="4" w:space="0" w:color="auto"/>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2016 год (факт)</w:t>
            </w:r>
          </w:p>
        </w:tc>
      </w:tr>
      <w:tr w:rsidR="00C417C1" w:rsidTr="00C417C1">
        <w:trPr>
          <w:trHeight w:val="273"/>
          <w:jc w:val="center"/>
        </w:trPr>
        <w:tc>
          <w:tcPr>
            <w:tcW w:w="687" w:type="dxa"/>
            <w:tcBorders>
              <w:top w:val="nil"/>
              <w:left w:val="single" w:sz="4" w:space="0" w:color="auto"/>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1</w:t>
            </w:r>
          </w:p>
        </w:tc>
        <w:tc>
          <w:tcPr>
            <w:tcW w:w="5452"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Общая численность населения, чел.</w:t>
            </w:r>
          </w:p>
        </w:tc>
        <w:tc>
          <w:tcPr>
            <w:tcW w:w="1067"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481</w:t>
            </w:r>
          </w:p>
        </w:tc>
        <w:tc>
          <w:tcPr>
            <w:tcW w:w="1120"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486</w:t>
            </w:r>
          </w:p>
        </w:tc>
        <w:tc>
          <w:tcPr>
            <w:tcW w:w="1269"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477</w:t>
            </w:r>
          </w:p>
        </w:tc>
      </w:tr>
      <w:tr w:rsidR="00C417C1" w:rsidTr="00C417C1">
        <w:trPr>
          <w:trHeight w:val="615"/>
          <w:jc w:val="center"/>
        </w:trPr>
        <w:tc>
          <w:tcPr>
            <w:tcW w:w="687" w:type="dxa"/>
            <w:tcBorders>
              <w:top w:val="nil"/>
              <w:left w:val="single" w:sz="4" w:space="0" w:color="auto"/>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2</w:t>
            </w:r>
          </w:p>
        </w:tc>
        <w:tc>
          <w:tcPr>
            <w:tcW w:w="5452"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Количество автомобилей у населения, ед.</w:t>
            </w:r>
          </w:p>
        </w:tc>
        <w:tc>
          <w:tcPr>
            <w:tcW w:w="1067"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35</w:t>
            </w:r>
          </w:p>
        </w:tc>
        <w:tc>
          <w:tcPr>
            <w:tcW w:w="1120"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25</w:t>
            </w:r>
          </w:p>
        </w:tc>
        <w:tc>
          <w:tcPr>
            <w:tcW w:w="1269"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19</w:t>
            </w:r>
          </w:p>
        </w:tc>
      </w:tr>
      <w:tr w:rsidR="00C417C1" w:rsidTr="00C417C1">
        <w:trPr>
          <w:trHeight w:val="615"/>
          <w:jc w:val="center"/>
        </w:trPr>
        <w:tc>
          <w:tcPr>
            <w:tcW w:w="687" w:type="dxa"/>
            <w:tcBorders>
              <w:top w:val="nil"/>
              <w:left w:val="single" w:sz="4" w:space="0" w:color="auto"/>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3</w:t>
            </w:r>
          </w:p>
        </w:tc>
        <w:tc>
          <w:tcPr>
            <w:tcW w:w="5452"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Уровень автомобилизации населения, ед./1000 чел.</w:t>
            </w:r>
          </w:p>
        </w:tc>
        <w:tc>
          <w:tcPr>
            <w:tcW w:w="1067"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73</w:t>
            </w:r>
          </w:p>
        </w:tc>
        <w:tc>
          <w:tcPr>
            <w:tcW w:w="1120"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51</w:t>
            </w:r>
          </w:p>
        </w:tc>
        <w:tc>
          <w:tcPr>
            <w:tcW w:w="1269" w:type="dxa"/>
            <w:tcBorders>
              <w:top w:val="nil"/>
              <w:left w:val="nil"/>
              <w:bottom w:val="single" w:sz="4" w:space="0" w:color="auto"/>
              <w:right w:val="single" w:sz="4" w:space="0" w:color="auto"/>
            </w:tcBorders>
            <w:vAlign w:val="center"/>
            <w:hideMark/>
          </w:tcPr>
          <w:p w:rsidR="00C417C1" w:rsidRDefault="00C417C1">
            <w:pPr>
              <w:suppressAutoHyphens/>
              <w:spacing w:after="0"/>
              <w:ind w:right="-2"/>
              <w:jc w:val="center"/>
              <w:rPr>
                <w:rFonts w:ascii="Times New Roman" w:eastAsia="Calibri" w:hAnsi="Times New Roman"/>
                <w:kern w:val="2"/>
                <w:sz w:val="24"/>
                <w:szCs w:val="24"/>
                <w:lang w:eastAsia="ar-SA"/>
              </w:rPr>
            </w:pPr>
            <w:r>
              <w:rPr>
                <w:rFonts w:ascii="Times New Roman" w:hAnsi="Times New Roman"/>
                <w:sz w:val="24"/>
                <w:szCs w:val="24"/>
              </w:rPr>
              <w:t>40</w:t>
            </w:r>
          </w:p>
        </w:tc>
      </w:tr>
    </w:tbl>
    <w:p w:rsidR="00C417C1" w:rsidRDefault="00C417C1" w:rsidP="00C417C1">
      <w:pPr>
        <w:ind w:firstLine="708"/>
        <w:jc w:val="both"/>
        <w:rPr>
          <w:rFonts w:ascii="Times New Roman" w:eastAsia="Calibri" w:hAnsi="Times New Roman"/>
          <w:kern w:val="2"/>
          <w:sz w:val="24"/>
          <w:szCs w:val="24"/>
          <w:lang w:eastAsia="ar-SA"/>
        </w:rPr>
      </w:pPr>
      <w:r>
        <w:rPr>
          <w:rFonts w:ascii="Times New Roman" w:hAnsi="Times New Roman"/>
          <w:sz w:val="24"/>
          <w:szCs w:val="24"/>
        </w:rPr>
        <w:t xml:space="preserve">                         </w:t>
      </w:r>
    </w:p>
    <w:p w:rsidR="00C417C1" w:rsidRDefault="00C417C1" w:rsidP="00C417C1">
      <w:pPr>
        <w:jc w:val="both"/>
        <w:rPr>
          <w:rFonts w:ascii="Times New Roman" w:hAnsi="Times New Roman"/>
          <w:b/>
          <w:bCs/>
          <w:sz w:val="24"/>
          <w:szCs w:val="24"/>
        </w:rPr>
      </w:pPr>
      <w:r>
        <w:rPr>
          <w:rFonts w:ascii="Times New Roman" w:hAnsi="Times New Roman"/>
          <w:sz w:val="24"/>
          <w:szCs w:val="24"/>
        </w:rPr>
        <w:tab/>
      </w:r>
      <w:r>
        <w:rPr>
          <w:rFonts w:ascii="Times New Roman" w:hAnsi="Times New Roman"/>
          <w:b/>
          <w:bCs/>
          <w:sz w:val="24"/>
          <w:szCs w:val="24"/>
        </w:rPr>
        <w:t xml:space="preserve">2.6. Характеристика работы транспортных средств общего пользования, включая анализ пассажиропотока.                                                                                                                                   </w:t>
      </w:r>
    </w:p>
    <w:p w:rsidR="00C417C1" w:rsidRDefault="00C417C1" w:rsidP="00C417C1">
      <w:pPr>
        <w:spacing w:after="0"/>
        <w:ind w:firstLine="708"/>
        <w:jc w:val="both"/>
        <w:rPr>
          <w:rFonts w:ascii="Times New Roman" w:hAnsi="Times New Roman"/>
          <w:sz w:val="24"/>
          <w:szCs w:val="24"/>
        </w:rPr>
      </w:pPr>
      <w:r>
        <w:rPr>
          <w:rFonts w:ascii="Times New Roman" w:hAnsi="Times New Roman"/>
          <w:sz w:val="24"/>
          <w:szCs w:val="24"/>
        </w:rPr>
        <w:t>Передвижение по территории населенных пунктов сельского поселения осуществляется с использованием личного транспорта либо в пешем порядке. Автобусного движения между населенными пунктами нет. Информация об объемах пассажирских перевозок, необходимая для анализа пассажиропотока отсутствует. Ориентировочно перевозится в год 1500 человек на маршруте с. Маюрово – р.п</w:t>
      </w:r>
      <w:proofErr w:type="gramStart"/>
      <w:r>
        <w:rPr>
          <w:rFonts w:ascii="Times New Roman" w:hAnsi="Times New Roman"/>
          <w:sz w:val="24"/>
          <w:szCs w:val="24"/>
        </w:rPr>
        <w:t>.С</w:t>
      </w:r>
      <w:proofErr w:type="gramEnd"/>
      <w:r>
        <w:rPr>
          <w:rFonts w:ascii="Times New Roman" w:hAnsi="Times New Roman"/>
          <w:sz w:val="24"/>
          <w:szCs w:val="24"/>
        </w:rPr>
        <w:t xml:space="preserve">узун.                               </w:t>
      </w:r>
    </w:p>
    <w:p w:rsidR="00C417C1" w:rsidRDefault="00C417C1" w:rsidP="00C417C1">
      <w:pPr>
        <w:spacing w:after="0"/>
        <w:ind w:firstLine="708"/>
        <w:jc w:val="both"/>
        <w:rPr>
          <w:rFonts w:ascii="Times New Roman" w:hAnsi="Times New Roman"/>
          <w:sz w:val="24"/>
          <w:szCs w:val="24"/>
        </w:rPr>
      </w:pPr>
      <w:r>
        <w:rPr>
          <w:rFonts w:ascii="Times New Roman" w:hAnsi="Times New Roman"/>
          <w:b/>
          <w:bCs/>
          <w:sz w:val="24"/>
          <w:szCs w:val="24"/>
        </w:rPr>
        <w:t>2.7. Характеристика пешеходного и велосипедного передвижения.</w:t>
      </w:r>
      <w:r>
        <w:rPr>
          <w:rFonts w:ascii="Times New Roman" w:hAnsi="Times New Roman"/>
          <w:sz w:val="24"/>
          <w:szCs w:val="24"/>
        </w:rPr>
        <w:t xml:space="preserve">                                             </w:t>
      </w:r>
    </w:p>
    <w:p w:rsidR="00C417C1" w:rsidRDefault="00C417C1" w:rsidP="00C417C1">
      <w:pPr>
        <w:spacing w:after="0"/>
        <w:ind w:firstLine="708"/>
        <w:jc w:val="both"/>
        <w:rPr>
          <w:rFonts w:ascii="Times New Roman" w:hAnsi="Times New Roman"/>
          <w:sz w:val="24"/>
          <w:szCs w:val="24"/>
        </w:rPr>
      </w:pPr>
      <w:r>
        <w:rPr>
          <w:rFonts w:ascii="Times New Roman" w:hAnsi="Times New Roman"/>
          <w:sz w:val="24"/>
          <w:szCs w:val="24"/>
        </w:rPr>
        <w:t xml:space="preserve">Для передвижения пешеходов предусмотрены тротуары преимущественно в </w:t>
      </w:r>
      <w:proofErr w:type="gramStart"/>
      <w:r>
        <w:rPr>
          <w:rFonts w:ascii="Times New Roman" w:hAnsi="Times New Roman"/>
          <w:sz w:val="24"/>
          <w:szCs w:val="24"/>
        </w:rPr>
        <w:t>грунтовом</w:t>
      </w:r>
      <w:proofErr w:type="gramEnd"/>
      <w:r>
        <w:rPr>
          <w:rFonts w:ascii="Times New Roman" w:hAnsi="Times New Roman"/>
          <w:sz w:val="24"/>
          <w:szCs w:val="24"/>
        </w:rPr>
        <w:t xml:space="preserve"> исполнении. В местах пересечения тротуаров с проезжей частью оборудованы нерегулируемые пешеходные переходы. Специализированные дорожки для велосипедного передвижения на территории поселения не предусмотрены. Движение велосипедистов осуществляется в соответствии с требованиями ПДД по дорогам общего пользования.                                               </w:t>
      </w:r>
    </w:p>
    <w:p w:rsidR="00C417C1" w:rsidRDefault="00C417C1" w:rsidP="00C417C1">
      <w:pPr>
        <w:spacing w:after="0"/>
        <w:ind w:firstLine="708"/>
        <w:jc w:val="both"/>
        <w:rPr>
          <w:rFonts w:ascii="Times New Roman" w:hAnsi="Times New Roman"/>
          <w:b/>
          <w:bCs/>
          <w:sz w:val="24"/>
          <w:szCs w:val="24"/>
        </w:rPr>
      </w:pPr>
      <w:r>
        <w:rPr>
          <w:rFonts w:ascii="Times New Roman" w:hAnsi="Times New Roman"/>
          <w:b/>
          <w:bCs/>
          <w:sz w:val="24"/>
          <w:szCs w:val="24"/>
        </w:rPr>
        <w:t xml:space="preserve">2.8. Характеристика движения грузовых транспортных средств.                                                 </w:t>
      </w:r>
    </w:p>
    <w:p w:rsidR="00C417C1" w:rsidRDefault="00C417C1" w:rsidP="00C417C1">
      <w:pPr>
        <w:spacing w:after="0"/>
        <w:ind w:firstLine="708"/>
        <w:jc w:val="both"/>
        <w:rPr>
          <w:rFonts w:ascii="Times New Roman" w:hAnsi="Times New Roman"/>
          <w:b/>
          <w:bCs/>
          <w:sz w:val="24"/>
          <w:szCs w:val="24"/>
          <w:highlight w:val="red"/>
        </w:rPr>
      </w:pPr>
      <w:r>
        <w:rPr>
          <w:rFonts w:ascii="Times New Roman" w:hAnsi="Times New Roman"/>
          <w:sz w:val="24"/>
          <w:szCs w:val="24"/>
        </w:rPr>
        <w:t xml:space="preserve">Транспортных организаций осуществляющих грузовые перевозки на территории сельского поселения не имеется, </w:t>
      </w:r>
      <w:proofErr w:type="gramStart"/>
      <w:r>
        <w:rPr>
          <w:rFonts w:ascii="Times New Roman" w:hAnsi="Times New Roman"/>
          <w:sz w:val="24"/>
          <w:szCs w:val="24"/>
        </w:rPr>
        <w:t>который</w:t>
      </w:r>
      <w:proofErr w:type="gramEnd"/>
      <w:r>
        <w:rPr>
          <w:rFonts w:ascii="Times New Roman" w:hAnsi="Times New Roman"/>
          <w:sz w:val="24"/>
          <w:szCs w:val="24"/>
        </w:rPr>
        <w:t xml:space="preserve"> практически не перевозит грузы по муниципальным дорогам. </w:t>
      </w:r>
    </w:p>
    <w:p w:rsidR="00C417C1" w:rsidRDefault="00C417C1" w:rsidP="00C417C1">
      <w:pPr>
        <w:spacing w:after="0"/>
        <w:ind w:firstLine="708"/>
        <w:jc w:val="both"/>
        <w:rPr>
          <w:rFonts w:ascii="Times New Roman" w:hAnsi="Times New Roman"/>
          <w:b/>
          <w:bCs/>
          <w:sz w:val="24"/>
          <w:szCs w:val="24"/>
        </w:rPr>
      </w:pPr>
      <w:r>
        <w:rPr>
          <w:rFonts w:ascii="Times New Roman" w:hAnsi="Times New Roman"/>
          <w:b/>
          <w:bCs/>
          <w:sz w:val="24"/>
          <w:szCs w:val="24"/>
        </w:rPr>
        <w:t>2.9. Анализ уровня безопасности дорожного движения.</w:t>
      </w:r>
    </w:p>
    <w:p w:rsidR="00C417C1" w:rsidRDefault="00C417C1" w:rsidP="00C417C1">
      <w:pPr>
        <w:pStyle w:val="a9"/>
        <w:widowControl w:val="0"/>
        <w:spacing w:after="0"/>
        <w:ind w:firstLine="540"/>
        <w:rPr>
          <w:rFonts w:ascii="Times New Roman" w:hAnsi="Times New Roman"/>
          <w:snapToGrid w:val="0"/>
          <w:color w:val="000000"/>
          <w:sz w:val="24"/>
          <w:szCs w:val="24"/>
        </w:rPr>
      </w:pPr>
      <w:r>
        <w:rPr>
          <w:rFonts w:ascii="Times New Roman" w:hAnsi="Times New Roman"/>
          <w:snapToGrid w:val="0"/>
          <w:color w:val="000000"/>
          <w:sz w:val="24"/>
          <w:szCs w:val="24"/>
        </w:rPr>
        <w:t>Транспорт является источником опасности не только для пассажиров, но и для населения, проживающего в зонах транспортных автомагистралей, железнодорожных путей, поскольку по ним транспортируются легковоспламеняющиеся, химические, горючие, взрывоопасные и другие вещества. Аварии на автомобильном транспорте возможны в той части поселения, где проходит автомобильная дорога «К-29» - Битки - Преображенка.</w:t>
      </w:r>
    </w:p>
    <w:p w:rsidR="00C417C1" w:rsidRDefault="00C417C1" w:rsidP="00C417C1">
      <w:pPr>
        <w:pStyle w:val="a9"/>
        <w:widowControl w:val="0"/>
        <w:spacing w:after="0"/>
        <w:ind w:firstLine="540"/>
        <w:rPr>
          <w:rFonts w:ascii="Times New Roman" w:hAnsi="Times New Roman"/>
          <w:snapToGrid w:val="0"/>
          <w:color w:val="000000"/>
          <w:sz w:val="24"/>
          <w:szCs w:val="24"/>
        </w:rPr>
      </w:pPr>
      <w:r>
        <w:rPr>
          <w:rFonts w:ascii="Times New Roman" w:hAnsi="Times New Roman"/>
          <w:snapToGrid w:val="0"/>
          <w:color w:val="000000"/>
          <w:sz w:val="24"/>
          <w:szCs w:val="24"/>
        </w:rPr>
        <w:t xml:space="preserve">На территории Маюровского сельсовета железнодорожных магистралей нет. </w:t>
      </w:r>
    </w:p>
    <w:p w:rsidR="00C417C1" w:rsidRDefault="00C417C1" w:rsidP="00C417C1">
      <w:pPr>
        <w:pStyle w:val="a9"/>
        <w:widowControl w:val="0"/>
        <w:spacing w:after="0"/>
        <w:ind w:firstLine="540"/>
        <w:rPr>
          <w:rFonts w:ascii="Times New Roman" w:hAnsi="Times New Roman"/>
          <w:snapToGrid w:val="0"/>
          <w:color w:val="000000"/>
          <w:sz w:val="24"/>
          <w:szCs w:val="24"/>
        </w:rPr>
      </w:pPr>
      <w:r>
        <w:rPr>
          <w:rFonts w:ascii="Times New Roman" w:hAnsi="Times New Roman"/>
          <w:snapToGrid w:val="0"/>
          <w:color w:val="000000"/>
          <w:sz w:val="24"/>
          <w:szCs w:val="24"/>
        </w:rPr>
        <w:t>Из всех источников опасности на автомобильном транспорте большую угрозу для населения представляют дорожно-транспортные происшествия. Основная часть происшествий происходит из-за нарушения правил дорожного движения, превышения скоростного режима и неудовлетворительного качества дорожных покрытий.</w:t>
      </w:r>
    </w:p>
    <w:p w:rsidR="00C417C1" w:rsidRDefault="00C417C1" w:rsidP="00C417C1">
      <w:pPr>
        <w:pStyle w:val="a9"/>
        <w:widowControl w:val="0"/>
        <w:spacing w:after="0"/>
        <w:ind w:firstLine="540"/>
        <w:rPr>
          <w:rFonts w:ascii="Times New Roman" w:hAnsi="Times New Roman"/>
          <w:snapToGrid w:val="0"/>
          <w:color w:val="000000"/>
          <w:sz w:val="24"/>
          <w:szCs w:val="24"/>
        </w:rPr>
      </w:pPr>
      <w:r>
        <w:rPr>
          <w:rFonts w:ascii="Times New Roman" w:hAnsi="Times New Roman"/>
          <w:snapToGrid w:val="0"/>
          <w:color w:val="000000"/>
          <w:sz w:val="24"/>
          <w:szCs w:val="24"/>
        </w:rPr>
        <w:t>Крупными авариями на автотранспорте могут быть дорожно-транспортные аварии с участием пассажирских автобусов с числом пострадавших и погибших от 10 до 100 человек.</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их низкой дисциплиной, а также недостаточной эффективностью </w:t>
      </w:r>
      <w:proofErr w:type="gramStart"/>
      <w:r>
        <w:rPr>
          <w:rFonts w:ascii="Times New Roman" w:hAnsi="Times New Roman" w:cs="Times New Roman"/>
          <w:sz w:val="24"/>
          <w:szCs w:val="24"/>
        </w:rPr>
        <w:t>функционирования системы обеспечения безопасности дорожного движения</w:t>
      </w:r>
      <w:proofErr w:type="gramEnd"/>
      <w:r>
        <w:rPr>
          <w:rFonts w:ascii="Times New Roman" w:hAnsi="Times New Roman" w:cs="Times New Roman"/>
          <w:sz w:val="24"/>
          <w:szCs w:val="24"/>
        </w:rPr>
        <w:t>. В настоящее время решение проблемы обеспечения безопасности дорожного движения является одной из важнейших задач. По итогам 2015 года  на территории Маюровского сельсовета не зарегистрировано дорожно-транспортных происшествий. 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C417C1" w:rsidRDefault="00C417C1" w:rsidP="00C417C1">
      <w:pPr>
        <w:pStyle w:val="ConsPlusNormal0"/>
        <w:widowControl/>
        <w:ind w:firstLine="708"/>
        <w:jc w:val="both"/>
        <w:rPr>
          <w:rFonts w:ascii="Times New Roman" w:hAnsi="Times New Roman" w:cs="Times New Roman"/>
          <w:sz w:val="24"/>
          <w:szCs w:val="24"/>
        </w:rPr>
      </w:pPr>
    </w:p>
    <w:p w:rsidR="00C417C1" w:rsidRDefault="00C417C1" w:rsidP="00C417C1">
      <w:pPr>
        <w:pStyle w:val="ConsPlusNormal0"/>
        <w:widowControl/>
        <w:ind w:firstLine="708"/>
        <w:jc w:val="both"/>
        <w:rPr>
          <w:rFonts w:ascii="Times New Roman" w:hAnsi="Times New Roman" w:cs="Times New Roman"/>
          <w:sz w:val="24"/>
          <w:szCs w:val="24"/>
        </w:rPr>
      </w:pPr>
    </w:p>
    <w:p w:rsidR="00C417C1" w:rsidRDefault="00C417C1" w:rsidP="00C417C1">
      <w:pPr>
        <w:pStyle w:val="ConsPlusNormal0"/>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Таблица 2.9.1. Оценка дорожной ситуации</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5153"/>
        <w:gridCol w:w="1084"/>
        <w:gridCol w:w="1219"/>
        <w:gridCol w:w="1049"/>
      </w:tblGrid>
      <w:tr w:rsidR="00C417C1" w:rsidTr="00C417C1">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b/>
                <w:kern w:val="2"/>
                <w:sz w:val="24"/>
                <w:szCs w:val="24"/>
                <w:lang w:eastAsia="en-US"/>
              </w:rPr>
            </w:pPr>
            <w:r>
              <w:rPr>
                <w:rFonts w:ascii="Times New Roman" w:hAnsi="Times New Roman"/>
                <w:b/>
                <w:sz w:val="24"/>
                <w:szCs w:val="24"/>
                <w:lang w:eastAsia="en-US"/>
              </w:rPr>
              <w:t xml:space="preserve">№ </w:t>
            </w:r>
            <w:proofErr w:type="spellStart"/>
            <w:proofErr w:type="gramStart"/>
            <w:r>
              <w:rPr>
                <w:rFonts w:ascii="Times New Roman" w:hAnsi="Times New Roman"/>
                <w:b/>
                <w:sz w:val="24"/>
                <w:szCs w:val="24"/>
                <w:lang w:eastAsia="en-US"/>
              </w:rPr>
              <w:t>п</w:t>
            </w:r>
            <w:proofErr w:type="spellEnd"/>
            <w:proofErr w:type="gramEnd"/>
            <w:r>
              <w:rPr>
                <w:rFonts w:ascii="Times New Roman" w:hAnsi="Times New Roman"/>
                <w:b/>
                <w:sz w:val="24"/>
                <w:szCs w:val="24"/>
                <w:lang w:eastAsia="en-US"/>
              </w:rPr>
              <w:t>/</w:t>
            </w:r>
            <w:proofErr w:type="spellStart"/>
            <w:r>
              <w:rPr>
                <w:rFonts w:ascii="Times New Roman" w:hAnsi="Times New Roman"/>
                <w:b/>
                <w:sz w:val="24"/>
                <w:szCs w:val="24"/>
                <w:lang w:eastAsia="en-US"/>
              </w:rPr>
              <w:t>п</w:t>
            </w:r>
            <w:proofErr w:type="spellEnd"/>
          </w:p>
        </w:tc>
        <w:tc>
          <w:tcPr>
            <w:tcW w:w="5153" w:type="dxa"/>
            <w:vMerge w:val="restar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b/>
                <w:kern w:val="2"/>
                <w:sz w:val="24"/>
                <w:szCs w:val="24"/>
                <w:lang w:eastAsia="en-US"/>
              </w:rPr>
            </w:pPr>
            <w:r>
              <w:rPr>
                <w:rFonts w:ascii="Times New Roman" w:hAnsi="Times New Roman"/>
                <w:b/>
                <w:sz w:val="24"/>
                <w:szCs w:val="24"/>
                <w:lang w:eastAsia="en-US"/>
              </w:rPr>
              <w:t>Параметры</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b/>
                <w:kern w:val="2"/>
                <w:sz w:val="24"/>
                <w:szCs w:val="24"/>
                <w:lang w:eastAsia="en-US"/>
              </w:rPr>
            </w:pPr>
            <w:r>
              <w:rPr>
                <w:rFonts w:ascii="Times New Roman" w:hAnsi="Times New Roman"/>
                <w:b/>
                <w:sz w:val="24"/>
                <w:szCs w:val="24"/>
                <w:lang w:eastAsia="en-US"/>
              </w:rPr>
              <w:t>Год</w:t>
            </w:r>
          </w:p>
        </w:tc>
      </w:tr>
      <w:tr w:rsidR="00C417C1" w:rsidTr="00C417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b/>
                <w:kern w:val="2"/>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b/>
                <w:kern w:val="2"/>
                <w:sz w:val="24"/>
                <w:szCs w:val="24"/>
                <w:lang w:eastAsia="en-US"/>
              </w:rPr>
            </w:pPr>
          </w:p>
        </w:tc>
        <w:tc>
          <w:tcPr>
            <w:tcW w:w="1084"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b/>
                <w:kern w:val="2"/>
                <w:sz w:val="24"/>
                <w:szCs w:val="24"/>
                <w:lang w:eastAsia="en-US"/>
              </w:rPr>
            </w:pPr>
            <w:r>
              <w:rPr>
                <w:rFonts w:ascii="Times New Roman" w:hAnsi="Times New Roman"/>
                <w:b/>
                <w:sz w:val="24"/>
                <w:szCs w:val="24"/>
                <w:lang w:eastAsia="en-US"/>
              </w:rPr>
              <w:t>2014</w:t>
            </w:r>
          </w:p>
        </w:tc>
        <w:tc>
          <w:tcPr>
            <w:tcW w:w="121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b/>
                <w:kern w:val="2"/>
                <w:sz w:val="24"/>
                <w:szCs w:val="24"/>
                <w:lang w:eastAsia="en-US"/>
              </w:rPr>
            </w:pPr>
            <w:r>
              <w:rPr>
                <w:rFonts w:ascii="Times New Roman" w:hAnsi="Times New Roman"/>
                <w:b/>
                <w:sz w:val="24"/>
                <w:szCs w:val="24"/>
                <w:lang w:eastAsia="en-US"/>
              </w:rPr>
              <w:t>2015</w:t>
            </w:r>
          </w:p>
        </w:tc>
        <w:tc>
          <w:tcPr>
            <w:tcW w:w="104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b/>
                <w:kern w:val="2"/>
                <w:sz w:val="24"/>
                <w:szCs w:val="24"/>
                <w:lang w:eastAsia="en-US"/>
              </w:rPr>
            </w:pPr>
            <w:r>
              <w:rPr>
                <w:rFonts w:ascii="Times New Roman" w:hAnsi="Times New Roman"/>
                <w:b/>
                <w:sz w:val="24"/>
                <w:szCs w:val="24"/>
                <w:lang w:eastAsia="en-US"/>
              </w:rPr>
              <w:t>2016</w:t>
            </w:r>
          </w:p>
        </w:tc>
      </w:tr>
      <w:tr w:rsidR="00C417C1" w:rsidTr="00C417C1">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1.</w:t>
            </w:r>
          </w:p>
        </w:tc>
        <w:tc>
          <w:tcPr>
            <w:tcW w:w="515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 xml:space="preserve">Количество аварий </w:t>
            </w:r>
          </w:p>
        </w:tc>
        <w:tc>
          <w:tcPr>
            <w:tcW w:w="1084"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0</w:t>
            </w:r>
          </w:p>
        </w:tc>
        <w:tc>
          <w:tcPr>
            <w:tcW w:w="121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0</w:t>
            </w:r>
          </w:p>
        </w:tc>
        <w:tc>
          <w:tcPr>
            <w:tcW w:w="104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0</w:t>
            </w:r>
          </w:p>
        </w:tc>
      </w:tr>
      <w:tr w:rsidR="00C417C1" w:rsidTr="00C417C1">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2.</w:t>
            </w:r>
          </w:p>
        </w:tc>
        <w:tc>
          <w:tcPr>
            <w:tcW w:w="515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Количество зарегистрированных транспортных средств</w:t>
            </w:r>
          </w:p>
        </w:tc>
        <w:tc>
          <w:tcPr>
            <w:tcW w:w="1084"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35</w:t>
            </w:r>
          </w:p>
        </w:tc>
        <w:tc>
          <w:tcPr>
            <w:tcW w:w="121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25</w:t>
            </w:r>
          </w:p>
        </w:tc>
        <w:tc>
          <w:tcPr>
            <w:tcW w:w="104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en-US"/>
              </w:rPr>
            </w:pPr>
            <w:r>
              <w:rPr>
                <w:rFonts w:ascii="Times New Roman" w:hAnsi="Times New Roman"/>
                <w:sz w:val="24"/>
                <w:szCs w:val="24"/>
                <w:lang w:eastAsia="en-US"/>
              </w:rPr>
              <w:t>19</w:t>
            </w:r>
          </w:p>
        </w:tc>
      </w:tr>
    </w:tbl>
    <w:p w:rsidR="00C417C1" w:rsidRDefault="00C417C1" w:rsidP="00C417C1">
      <w:pPr>
        <w:pStyle w:val="ConsPlusNormal0"/>
        <w:widowControl/>
        <w:ind w:firstLine="708"/>
        <w:jc w:val="both"/>
        <w:rPr>
          <w:rFonts w:ascii="Times New Roman" w:hAnsi="Times New Roman" w:cs="Times New Roman"/>
          <w:b/>
          <w:bCs/>
          <w:sz w:val="24"/>
          <w:szCs w:val="24"/>
        </w:rPr>
      </w:pP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b/>
          <w:bCs/>
          <w:sz w:val="24"/>
          <w:szCs w:val="24"/>
        </w:rPr>
        <w:t>2.10. Оценка уровня негативного воздействия транспортной инфраструктуры на окружающую среду, безопасность и здоровье человека.</w:t>
      </w:r>
    </w:p>
    <w:p w:rsidR="00C417C1" w:rsidRDefault="00C417C1" w:rsidP="00C417C1">
      <w:pPr>
        <w:pStyle w:val="ConsPlusNormal0"/>
        <w:widowControl/>
        <w:ind w:firstLine="708"/>
        <w:jc w:val="both"/>
        <w:rPr>
          <w:rFonts w:ascii="Times New Roman" w:hAnsi="Times New Roman" w:cs="Times New Roman"/>
          <w:i/>
          <w:iCs/>
          <w:sz w:val="24"/>
          <w:szCs w:val="24"/>
        </w:rPr>
      </w:pPr>
      <w:r>
        <w:rPr>
          <w:rFonts w:ascii="Times New Roman" w:hAnsi="Times New Roman" w:cs="Times New Roman"/>
          <w:sz w:val="24"/>
          <w:szCs w:val="24"/>
        </w:rPr>
        <w:t>Рассмотрим характерные факторы, неблагоприятно влияющие на окружающую среду и здоровье.</w:t>
      </w:r>
    </w:p>
    <w:p w:rsidR="00C417C1" w:rsidRDefault="00C417C1" w:rsidP="00C417C1">
      <w:pPr>
        <w:pStyle w:val="ConsPlusNormal0"/>
        <w:widowControl/>
        <w:ind w:firstLine="708"/>
        <w:jc w:val="both"/>
        <w:rPr>
          <w:rFonts w:ascii="Times New Roman" w:hAnsi="Times New Roman" w:cs="Times New Roman"/>
          <w:i/>
          <w:iCs/>
          <w:sz w:val="24"/>
          <w:szCs w:val="24"/>
        </w:rPr>
      </w:pPr>
      <w:r>
        <w:rPr>
          <w:rFonts w:ascii="Times New Roman" w:hAnsi="Times New Roman" w:cs="Times New Roman"/>
          <w:i/>
          <w:iCs/>
          <w:sz w:val="24"/>
          <w:szCs w:val="24"/>
        </w:rPr>
        <w:t>Загрязнение атмосферы.</w:t>
      </w:r>
      <w:r>
        <w:rPr>
          <w:rFonts w:ascii="Times New Roman" w:hAnsi="Times New Roman" w:cs="Times New Roman"/>
          <w:sz w:val="24"/>
          <w:szCs w:val="24"/>
        </w:rPr>
        <w:t xml:space="preserve"> Выброс в воздух дыма и газообразных загрязняющих веществ (</w:t>
      </w:r>
      <w:proofErr w:type="spellStart"/>
      <w:r>
        <w:rPr>
          <w:rFonts w:ascii="Times New Roman" w:hAnsi="Times New Roman" w:cs="Times New Roman"/>
          <w:sz w:val="24"/>
          <w:szCs w:val="24"/>
        </w:rPr>
        <w:t>диоксин</w:t>
      </w:r>
      <w:proofErr w:type="spellEnd"/>
      <w:r>
        <w:rPr>
          <w:rFonts w:ascii="Times New Roman" w:hAnsi="Times New Roman" w:cs="Times New Roman"/>
          <w:sz w:val="24"/>
          <w:szCs w:val="24"/>
        </w:rPr>
        <w:t xml:space="preserve"> азота и серы, озон) приводят не только к загрязнению атмосферы, но и к вредным проявлениям для здоровья, особенно к респираторным аллергическим заболеваниям.</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i/>
          <w:iCs/>
          <w:sz w:val="24"/>
          <w:szCs w:val="24"/>
        </w:rPr>
        <w:t>Воздействие шума.</w:t>
      </w:r>
      <w:r>
        <w:rPr>
          <w:rFonts w:ascii="Times New Roman" w:hAnsi="Times New Roman" w:cs="Times New Roman"/>
          <w:sz w:val="24"/>
          <w:szCs w:val="24"/>
        </w:rPr>
        <w:t xml:space="preserve"> Приблизительно 30% населения России подвергается воздействию шума от автомобильного транспорта с уровнем выше 55дБ. Это приводит к росту </w:t>
      </w:r>
      <w:proofErr w:type="spellStart"/>
      <w:proofErr w:type="gramStart"/>
      <w:r>
        <w:rPr>
          <w:rFonts w:ascii="Times New Roman" w:hAnsi="Times New Roman" w:cs="Times New Roman"/>
          <w:sz w:val="24"/>
          <w:szCs w:val="24"/>
        </w:rPr>
        <w:t>сердечно-сосудистых</w:t>
      </w:r>
      <w:proofErr w:type="spellEnd"/>
      <w:proofErr w:type="gramEnd"/>
      <w:r>
        <w:rPr>
          <w:rFonts w:ascii="Times New Roman" w:hAnsi="Times New Roman" w:cs="Times New Roman"/>
          <w:sz w:val="24"/>
          <w:szCs w:val="24"/>
        </w:rPr>
        <w:t xml:space="preserve"> и эндокринных заболеваний. Воздействие шума влияет на познавательные способности людей, вызывает раздражительность.  </w:t>
      </w:r>
    </w:p>
    <w:p w:rsidR="00C417C1" w:rsidRDefault="00C417C1" w:rsidP="00C417C1">
      <w:pPr>
        <w:pStyle w:val="ConsPlusNormal0"/>
        <w:widowControl/>
        <w:ind w:firstLine="708"/>
        <w:jc w:val="both"/>
        <w:rPr>
          <w:rFonts w:ascii="Times New Roman" w:hAnsi="Times New Roman" w:cs="Times New Roman"/>
          <w:b/>
          <w:bCs/>
          <w:sz w:val="24"/>
          <w:szCs w:val="24"/>
        </w:rPr>
      </w:pPr>
      <w:r>
        <w:rPr>
          <w:rFonts w:ascii="Times New Roman" w:hAnsi="Times New Roman" w:cs="Times New Roman"/>
          <w:sz w:val="24"/>
          <w:szCs w:val="24"/>
        </w:rPr>
        <w:t>Учитывая сложившуюся планировочную структуру сельского поселения и характер дорожно-транспортной сети, отсутствие дорог с интенсивным движением в районах жилой застройки, можно сделать вывод  о сравнительно благополучной экологической ситуации в части воздействия транспортной инфраструктуры на окружающую среду, безопасность и здоровье человека.</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b/>
          <w:bCs/>
          <w:sz w:val="24"/>
          <w:szCs w:val="24"/>
        </w:rPr>
        <w:t>2.11. Характеристика существующих условий и перспектив развития и размещения транспортной инфраструктуры поселения</w:t>
      </w:r>
      <w:r>
        <w:rPr>
          <w:rFonts w:ascii="Times New Roman" w:hAnsi="Times New Roman" w:cs="Times New Roman"/>
          <w:sz w:val="24"/>
          <w:szCs w:val="24"/>
        </w:rPr>
        <w:t xml:space="preserve">. </w:t>
      </w:r>
    </w:p>
    <w:p w:rsidR="00C417C1" w:rsidRDefault="00C417C1" w:rsidP="00C417C1">
      <w:pPr>
        <w:pStyle w:val="ConsPlusNormal0"/>
        <w:widowControl/>
        <w:ind w:firstLine="708"/>
        <w:jc w:val="both"/>
        <w:rPr>
          <w:rFonts w:ascii="Times New Roman" w:hAnsi="Times New Roman" w:cs="Times New Roman"/>
          <w:b/>
          <w:bCs/>
          <w:sz w:val="24"/>
          <w:szCs w:val="24"/>
        </w:rPr>
      </w:pPr>
    </w:p>
    <w:p w:rsidR="00C417C1" w:rsidRPr="00D622D3" w:rsidRDefault="00C417C1" w:rsidP="00D622D3">
      <w:pPr>
        <w:pStyle w:val="S20"/>
      </w:pPr>
      <w:r w:rsidRPr="00D622D3">
        <w:t>Технико-экономические показатели генерального плана Маюровского сельсовета Сузунского района Новосибирской области</w:t>
      </w: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9"/>
        <w:gridCol w:w="1399"/>
        <w:gridCol w:w="1720"/>
        <w:gridCol w:w="1668"/>
        <w:gridCol w:w="1591"/>
      </w:tblGrid>
      <w:tr w:rsidR="00C417C1" w:rsidTr="00C417C1">
        <w:trPr>
          <w:trHeight w:hRule="exact" w:val="1178"/>
          <w:tblHeader/>
        </w:trPr>
        <w:tc>
          <w:tcPr>
            <w:tcW w:w="1585"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Показатели</w:t>
            </w:r>
          </w:p>
        </w:tc>
        <w:tc>
          <w:tcPr>
            <w:tcW w:w="749"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Единица измерения</w:t>
            </w:r>
          </w:p>
        </w:tc>
        <w:tc>
          <w:tcPr>
            <w:tcW w:w="921"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 xml:space="preserve">Современное состояние </w:t>
            </w:r>
          </w:p>
        </w:tc>
        <w:tc>
          <w:tcPr>
            <w:tcW w:w="893"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Первая очередь строительства</w:t>
            </w:r>
          </w:p>
        </w:tc>
        <w:tc>
          <w:tcPr>
            <w:tcW w:w="852"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Расчётный срок</w:t>
            </w:r>
          </w:p>
        </w:tc>
      </w:tr>
      <w:tr w:rsidR="00C417C1" w:rsidTr="00C417C1">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spacing w:after="0"/>
              <w:jc w:val="center"/>
              <w:rPr>
                <w:rFonts w:ascii="Times New Roman" w:eastAsia="Calibri" w:hAnsi="Times New Roman"/>
                <w:color w:val="FF0000"/>
                <w:kern w:val="2"/>
                <w:sz w:val="24"/>
                <w:szCs w:val="24"/>
                <w:lang w:eastAsia="ar-SA"/>
              </w:rPr>
            </w:pPr>
            <w:r>
              <w:rPr>
                <w:rFonts w:ascii="Times New Roman" w:hAnsi="Times New Roman"/>
                <w:sz w:val="24"/>
                <w:szCs w:val="24"/>
              </w:rPr>
              <w:t>Транспортная инфраструктура</w:t>
            </w:r>
          </w:p>
        </w:tc>
      </w:tr>
      <w:tr w:rsidR="00C417C1" w:rsidTr="00C417C1">
        <w:tc>
          <w:tcPr>
            <w:tcW w:w="1585"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Протяженность дорог, в том числе:</w:t>
            </w:r>
          </w:p>
        </w:tc>
        <w:tc>
          <w:tcPr>
            <w:tcW w:w="749"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км</w:t>
            </w:r>
          </w:p>
        </w:tc>
        <w:tc>
          <w:tcPr>
            <w:tcW w:w="921"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rPr>
                <w:bCs/>
              </w:rPr>
              <w:t>18,00</w:t>
            </w:r>
          </w:p>
        </w:tc>
        <w:tc>
          <w:tcPr>
            <w:tcW w:w="893"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rPr>
                <w:bCs/>
              </w:rPr>
              <w:t>18,00</w:t>
            </w:r>
          </w:p>
        </w:tc>
        <w:tc>
          <w:tcPr>
            <w:tcW w:w="852"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rPr>
                <w:bCs/>
              </w:rPr>
              <w:t>18,00</w:t>
            </w:r>
          </w:p>
        </w:tc>
      </w:tr>
      <w:tr w:rsidR="00C417C1" w:rsidTr="00C417C1">
        <w:trPr>
          <w:trHeight w:val="674"/>
        </w:trPr>
        <w:tc>
          <w:tcPr>
            <w:tcW w:w="1585"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-общего пользования муниципального значения</w:t>
            </w:r>
          </w:p>
        </w:tc>
        <w:tc>
          <w:tcPr>
            <w:tcW w:w="749"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921"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t>18,00</w:t>
            </w:r>
          </w:p>
        </w:tc>
        <w:tc>
          <w:tcPr>
            <w:tcW w:w="893"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t>18,00</w:t>
            </w:r>
          </w:p>
        </w:tc>
        <w:tc>
          <w:tcPr>
            <w:tcW w:w="852"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t>18,00</w:t>
            </w:r>
          </w:p>
        </w:tc>
      </w:tr>
      <w:tr w:rsidR="00C417C1" w:rsidTr="00C417C1">
        <w:tc>
          <w:tcPr>
            <w:tcW w:w="1585"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-общего пользования областного значения</w:t>
            </w:r>
          </w:p>
        </w:tc>
        <w:tc>
          <w:tcPr>
            <w:tcW w:w="749"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921"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t>0</w:t>
            </w:r>
          </w:p>
        </w:tc>
        <w:tc>
          <w:tcPr>
            <w:tcW w:w="893"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t>0</w:t>
            </w:r>
          </w:p>
        </w:tc>
        <w:tc>
          <w:tcPr>
            <w:tcW w:w="852" w:type="pct"/>
            <w:tcBorders>
              <w:top w:val="single" w:sz="4" w:space="0" w:color="auto"/>
              <w:left w:val="single" w:sz="4" w:space="0" w:color="auto"/>
              <w:bottom w:val="single" w:sz="4" w:space="0" w:color="auto"/>
              <w:right w:val="single" w:sz="4" w:space="0" w:color="auto"/>
            </w:tcBorders>
            <w:hideMark/>
          </w:tcPr>
          <w:p w:rsidR="00C417C1" w:rsidRDefault="00C417C1">
            <w:pPr>
              <w:pStyle w:val="Default"/>
              <w:jc w:val="center"/>
            </w:pPr>
            <w:r>
              <w:t>0</w:t>
            </w:r>
          </w:p>
        </w:tc>
      </w:tr>
      <w:tr w:rsidR="00C417C1" w:rsidTr="00C417C1">
        <w:tc>
          <w:tcPr>
            <w:tcW w:w="1585"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-общего пользования федерального значения</w:t>
            </w:r>
          </w:p>
        </w:tc>
        <w:tc>
          <w:tcPr>
            <w:tcW w:w="749"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921"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line="240" w:lineRule="auto"/>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0</w:t>
            </w:r>
          </w:p>
        </w:tc>
        <w:tc>
          <w:tcPr>
            <w:tcW w:w="893"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line="240" w:lineRule="auto"/>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0</w:t>
            </w:r>
          </w:p>
        </w:tc>
        <w:tc>
          <w:tcPr>
            <w:tcW w:w="852"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line="240" w:lineRule="auto"/>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0</w:t>
            </w:r>
          </w:p>
        </w:tc>
      </w:tr>
    </w:tbl>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b/>
          <w:bCs/>
          <w:sz w:val="24"/>
          <w:szCs w:val="24"/>
        </w:rPr>
        <w:t>2.12. Оценка нормативно-правовой базы, необходимой для функционирования и развития транспортной системы поселения.</w:t>
      </w:r>
    </w:p>
    <w:p w:rsidR="00C417C1" w:rsidRDefault="00C417C1" w:rsidP="00C417C1">
      <w:pPr>
        <w:pStyle w:val="ConsPlusNormal0"/>
        <w:widowControl/>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Основными документами, определяющими порядок функционирования и развития транспортной инфраструктуры являются</w:t>
      </w:r>
      <w:proofErr w:type="gramEnd"/>
      <w:r>
        <w:rPr>
          <w:rFonts w:ascii="Times New Roman" w:hAnsi="Times New Roman" w:cs="Times New Roman"/>
          <w:sz w:val="24"/>
          <w:szCs w:val="24"/>
        </w:rPr>
        <w:t>:</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1. Градостроительный кодекс РФ от 29.12.2004г. №190-ФЗ (ред. от 30.12.2015г.);</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2. Федеральный закон от 08.11.2007г. №257-ФЗ (ред. от 15.02.2016г) «Об автомобильных дорогах и о дорожной деятельности в РФ и о внесении изменений в отдельные законодательные акты Российской Федерации»;</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3. Федеральный закон от 10.12.1995г. №196-ФЗ (ред. от 28.11.2015г.) «О безопасности дорожного движения»;</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4. Постановление Правительства РФ от 23.10.1993г. №1090 (ред. от 21.01.2016г) «О правилах дорожного движения»;</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5. Постановление Правительства РФ от 25.12.2015г. №1440 «Об утверждении требований к программам комплексного развития транспортной инфраструктуры поселений, городских округов»;</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6. Генеральный план Маюровского сельсовета, утвержден решением </w:t>
      </w:r>
      <w:proofErr w:type="gramStart"/>
      <w:r>
        <w:rPr>
          <w:rFonts w:ascii="Times New Roman" w:hAnsi="Times New Roman" w:cs="Times New Roman"/>
          <w:sz w:val="24"/>
          <w:szCs w:val="24"/>
        </w:rPr>
        <w:t>сорок шестой сессии четвертого созыва Совета депутатов</w:t>
      </w:r>
      <w:proofErr w:type="gramEnd"/>
      <w:r>
        <w:rPr>
          <w:rFonts w:ascii="Times New Roman" w:hAnsi="Times New Roman" w:cs="Times New Roman"/>
          <w:sz w:val="24"/>
          <w:szCs w:val="24"/>
        </w:rPr>
        <w:t xml:space="preserve"> Маюровского сельсовета Сузунского района, Новосибирской области от 30.12.2013 №98;</w:t>
      </w:r>
    </w:p>
    <w:p w:rsidR="00C417C1" w:rsidRDefault="00C417C1" w:rsidP="00C417C1">
      <w:pPr>
        <w:pStyle w:val="ConsPlusNormal0"/>
        <w:widowControl/>
        <w:ind w:firstLine="708"/>
        <w:jc w:val="both"/>
        <w:rPr>
          <w:rFonts w:ascii="Times New Roman" w:hAnsi="Times New Roman" w:cs="Times New Roman"/>
          <w:b/>
          <w:bCs/>
          <w:sz w:val="24"/>
          <w:szCs w:val="24"/>
        </w:rPr>
      </w:pPr>
      <w:r>
        <w:rPr>
          <w:rFonts w:ascii="Times New Roman" w:hAnsi="Times New Roman" w:cs="Times New Roman"/>
          <w:sz w:val="24"/>
          <w:szCs w:val="24"/>
        </w:rPr>
        <w:t>7. Нормативно-правовая база необходимая для функционирования и развития транспортной инфраструктуры сформирована.</w:t>
      </w:r>
    </w:p>
    <w:p w:rsidR="00C417C1" w:rsidRDefault="00C417C1" w:rsidP="00C417C1">
      <w:pPr>
        <w:pStyle w:val="ConsPlusNormal0"/>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3. Прогноз транспортного спроса, изменение объемов и характера передвижения населения и перевозок грузов на территории поселения.</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b/>
          <w:bCs/>
          <w:sz w:val="24"/>
          <w:szCs w:val="24"/>
        </w:rPr>
        <w:t>3.1. Прогноз социально-экономического и градостроительного развития поселения.</w:t>
      </w:r>
    </w:p>
    <w:p w:rsidR="00C417C1" w:rsidRDefault="00C417C1" w:rsidP="00C417C1">
      <w:pPr>
        <w:pStyle w:val="ConsPlusNormal0"/>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В период реализации программы прогнозируется тенденция небольшого роста численности населения, обусловленная созданием комфортных социальных условий для проживания граждан, в том числе молодых семей, что в свою очередь будет способствовать восстановлению процессов естественного прироста населения.</w:t>
      </w:r>
    </w:p>
    <w:p w:rsidR="00C417C1" w:rsidRDefault="00C417C1" w:rsidP="00C417C1">
      <w:pPr>
        <w:pStyle w:val="a6"/>
        <w:spacing w:before="0" w:beforeAutospacing="0" w:after="0" w:afterAutospacing="0"/>
        <w:ind w:firstLine="567"/>
        <w:jc w:val="both"/>
      </w:pPr>
      <w:r>
        <w:t>На территории Маюровского сельсовета расположено 3 населенных пункта, в которых проживает 477 человек. Зарегистрировано 14 предприятий и организаций, из которых 5 – социальной сферы, 1 сельскохозяйственное предприятие и 3 КФХ. Динамика роста населения приведена в таблице 3.2.1.</w:t>
      </w:r>
    </w:p>
    <w:p w:rsidR="00C417C1" w:rsidRDefault="00C417C1" w:rsidP="00C417C1">
      <w:pPr>
        <w:pStyle w:val="a6"/>
        <w:spacing w:before="0" w:beforeAutospacing="0" w:after="0" w:afterAutospacing="0"/>
        <w:ind w:firstLine="567"/>
        <w:jc w:val="both"/>
      </w:pPr>
    </w:p>
    <w:p w:rsidR="00C417C1" w:rsidRDefault="00C417C1" w:rsidP="00C417C1">
      <w:pPr>
        <w:spacing w:after="120" w:line="360" w:lineRule="auto"/>
        <w:jc w:val="right"/>
        <w:rPr>
          <w:rFonts w:ascii="Times New Roman" w:hAnsi="Times New Roman"/>
          <w:bCs/>
          <w:sz w:val="24"/>
          <w:szCs w:val="24"/>
        </w:rPr>
      </w:pPr>
      <w:r>
        <w:rPr>
          <w:rFonts w:ascii="Times New Roman" w:hAnsi="Times New Roman"/>
          <w:bCs/>
          <w:sz w:val="24"/>
          <w:szCs w:val="24"/>
        </w:rPr>
        <w:t>Таблица 3.2.1</w:t>
      </w:r>
    </w:p>
    <w:p w:rsidR="00C417C1" w:rsidRDefault="00C417C1" w:rsidP="00C417C1">
      <w:pPr>
        <w:spacing w:line="360" w:lineRule="auto"/>
        <w:jc w:val="center"/>
        <w:rPr>
          <w:rFonts w:ascii="Times New Roman" w:hAnsi="Times New Roman"/>
          <w:sz w:val="24"/>
          <w:szCs w:val="24"/>
        </w:rPr>
      </w:pPr>
      <w:r>
        <w:rPr>
          <w:rFonts w:ascii="Times New Roman" w:hAnsi="Times New Roman"/>
          <w:sz w:val="24"/>
          <w:szCs w:val="24"/>
        </w:rPr>
        <w:t>Динамика роста населения</w:t>
      </w:r>
    </w:p>
    <w:tbl>
      <w:tblPr>
        <w:tblW w:w="4458" w:type="pct"/>
        <w:tblBorders>
          <w:top w:val="single" w:sz="4" w:space="0" w:color="auto"/>
          <w:left w:val="single" w:sz="4" w:space="0" w:color="auto"/>
          <w:bottom w:val="single" w:sz="4" w:space="0" w:color="auto"/>
          <w:right w:val="single" w:sz="4" w:space="0" w:color="auto"/>
        </w:tblBorders>
        <w:tblLook w:val="04A0"/>
      </w:tblPr>
      <w:tblGrid>
        <w:gridCol w:w="1007"/>
        <w:gridCol w:w="3646"/>
        <w:gridCol w:w="1338"/>
        <w:gridCol w:w="1205"/>
        <w:gridCol w:w="1338"/>
      </w:tblGrid>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jc w:val="center"/>
              <w:rPr>
                <w:rFonts w:ascii="Times New Roman" w:eastAsia="Calibri" w:hAnsi="Times New Roman"/>
                <w:kern w:val="2"/>
                <w:sz w:val="24"/>
                <w:szCs w:val="24"/>
                <w:lang w:eastAsia="ar-SA"/>
              </w:rPr>
            </w:pPr>
            <w:r>
              <w:rPr>
                <w:rFonts w:ascii="Times New Roman" w:hAnsi="Times New Roman"/>
                <w:sz w:val="24"/>
                <w:szCs w:val="24"/>
              </w:rPr>
              <w:t>№</w:t>
            </w:r>
          </w:p>
          <w:p w:rsidR="00C417C1" w:rsidRDefault="00C417C1">
            <w:pPr>
              <w:suppressAutoHyphens/>
              <w:spacing w:after="0"/>
              <w:jc w:val="center"/>
              <w:rPr>
                <w:rFonts w:ascii="Times New Roman" w:eastAsia="Calibri" w:hAnsi="Times New Roman"/>
                <w:kern w:val="2"/>
                <w:sz w:val="24"/>
                <w:szCs w:val="24"/>
                <w:lang w:eastAsia="ar-SA"/>
              </w:rPr>
            </w:pP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pStyle w:val="a7"/>
              <w:tabs>
                <w:tab w:val="left" w:pos="708"/>
              </w:tabs>
              <w:spacing w:line="360" w:lineRule="auto"/>
              <w:jc w:val="center"/>
              <w:rPr>
                <w:rFonts w:ascii="Times New Roman" w:hAnsi="Times New Roman"/>
              </w:rPr>
            </w:pPr>
            <w:r>
              <w:rPr>
                <w:rFonts w:ascii="Times New Roman" w:hAnsi="Times New Roman"/>
              </w:rPr>
              <w:t>Наименование</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2013</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2014</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2015</w:t>
            </w:r>
          </w:p>
        </w:tc>
      </w:tr>
      <w:tr w:rsidR="00C417C1" w:rsidTr="00C417C1">
        <w:trPr>
          <w:trHeight w:val="425"/>
        </w:trPr>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1</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3</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4</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5</w:t>
            </w:r>
          </w:p>
        </w:tc>
      </w:tr>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1.</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 xml:space="preserve">Число </w:t>
            </w:r>
            <w:proofErr w:type="gramStart"/>
            <w:r>
              <w:rPr>
                <w:rFonts w:ascii="Times New Roman" w:hAnsi="Times New Roman"/>
                <w:sz w:val="24"/>
                <w:szCs w:val="24"/>
              </w:rPr>
              <w:t>родившихся</w:t>
            </w:r>
            <w:proofErr w:type="gramEnd"/>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9</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9</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8</w:t>
            </w:r>
          </w:p>
        </w:tc>
      </w:tr>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Число родившихся на 100 чел.</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1,86</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1,87</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1,65</w:t>
            </w:r>
          </w:p>
        </w:tc>
      </w:tr>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3.</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 xml:space="preserve">Число </w:t>
            </w:r>
            <w:proofErr w:type="gramStart"/>
            <w:r>
              <w:rPr>
                <w:rFonts w:ascii="Times New Roman" w:hAnsi="Times New Roman"/>
                <w:sz w:val="24"/>
                <w:szCs w:val="24"/>
              </w:rPr>
              <w:t>умерших</w:t>
            </w:r>
            <w:proofErr w:type="gramEnd"/>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9</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11</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10</w:t>
            </w:r>
          </w:p>
        </w:tc>
      </w:tr>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4.</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Число умерших на 100 чел.</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1,86</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2,28</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2,06</w:t>
            </w:r>
          </w:p>
        </w:tc>
      </w:tr>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5.</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Естественный прирост</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0</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w:t>
            </w:r>
          </w:p>
        </w:tc>
      </w:tr>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6.</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Естественный прирост на 100 чел.</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0</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-0,41</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-0,41</w:t>
            </w:r>
          </w:p>
        </w:tc>
      </w:tr>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7.</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Миграционный прирост населения</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7</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-7</w:t>
            </w:r>
          </w:p>
        </w:tc>
      </w:tr>
      <w:tr w:rsidR="00C417C1" w:rsidTr="00C417C1">
        <w:tc>
          <w:tcPr>
            <w:tcW w:w="590"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8.</w:t>
            </w:r>
          </w:p>
        </w:tc>
        <w:tc>
          <w:tcPr>
            <w:tcW w:w="213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rPr>
                <w:rFonts w:ascii="Times New Roman" w:eastAsia="Calibri" w:hAnsi="Times New Roman"/>
                <w:kern w:val="2"/>
                <w:sz w:val="24"/>
                <w:szCs w:val="24"/>
                <w:lang w:eastAsia="ar-SA"/>
              </w:rPr>
            </w:pPr>
            <w:r>
              <w:rPr>
                <w:rFonts w:ascii="Times New Roman" w:hAnsi="Times New Roman"/>
                <w:sz w:val="24"/>
                <w:szCs w:val="24"/>
              </w:rPr>
              <w:t>Механический прирост</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-2</w:t>
            </w:r>
          </w:p>
        </w:tc>
        <w:tc>
          <w:tcPr>
            <w:tcW w:w="706"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5</w:t>
            </w:r>
          </w:p>
        </w:tc>
        <w:tc>
          <w:tcPr>
            <w:tcW w:w="784" w:type="pct"/>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spacing w:after="0"/>
              <w:jc w:val="center"/>
              <w:rPr>
                <w:rFonts w:ascii="Times New Roman" w:eastAsia="Calibri" w:hAnsi="Times New Roman"/>
                <w:kern w:val="2"/>
                <w:sz w:val="24"/>
                <w:szCs w:val="24"/>
                <w:lang w:eastAsia="ar-SA"/>
              </w:rPr>
            </w:pPr>
            <w:r>
              <w:rPr>
                <w:rFonts w:ascii="Times New Roman" w:hAnsi="Times New Roman"/>
                <w:sz w:val="24"/>
                <w:szCs w:val="24"/>
              </w:rPr>
              <w:t>-9</w:t>
            </w:r>
          </w:p>
        </w:tc>
      </w:tr>
    </w:tbl>
    <w:p w:rsidR="00C417C1" w:rsidRDefault="00C417C1" w:rsidP="00C417C1">
      <w:pPr>
        <w:pStyle w:val="ConsPlusNonformat"/>
        <w:spacing w:before="120"/>
        <w:ind w:firstLine="540"/>
        <w:jc w:val="both"/>
        <w:rPr>
          <w:rFonts w:ascii="Times New Roman" w:hAnsi="Times New Roman" w:cs="Times New Roman"/>
          <w:sz w:val="24"/>
          <w:szCs w:val="24"/>
        </w:rPr>
      </w:pPr>
      <w:r>
        <w:rPr>
          <w:rFonts w:ascii="Times New Roman" w:hAnsi="Times New Roman"/>
          <w:sz w:val="24"/>
          <w:szCs w:val="24"/>
        </w:rPr>
        <w:t>Причинами убыли численности населения являются многие факторы, в том числе отрицательные  показатели миграционного прироста</w:t>
      </w:r>
      <w:r>
        <w:rPr>
          <w:rFonts w:ascii="Times New Roman" w:hAnsi="Times New Roman" w:cs="Times New Roman"/>
          <w:sz w:val="24"/>
          <w:szCs w:val="24"/>
        </w:rPr>
        <w:t>.</w:t>
      </w:r>
    </w:p>
    <w:p w:rsidR="00C417C1" w:rsidRDefault="00C417C1" w:rsidP="00C417C1">
      <w:pPr>
        <w:pStyle w:val="ConsPlusNonformat"/>
        <w:ind w:firstLine="540"/>
        <w:jc w:val="both"/>
        <w:rPr>
          <w:rFonts w:ascii="Times New Roman" w:hAnsi="Times New Roman" w:cs="Times New Roman"/>
          <w:sz w:val="24"/>
          <w:szCs w:val="24"/>
        </w:rPr>
      </w:pPr>
      <w:r>
        <w:rPr>
          <w:rFonts w:ascii="Times New Roman" w:hAnsi="Times New Roman" w:cs="Times New Roman"/>
          <w:sz w:val="24"/>
          <w:szCs w:val="24"/>
        </w:rPr>
        <w:t xml:space="preserve">Малочисленное население Маюровского сельсовета, в большей своей массе, сосредоточено в административном центре с. Маюрово. </w:t>
      </w:r>
    </w:p>
    <w:p w:rsidR="00C417C1" w:rsidRDefault="00C417C1" w:rsidP="00C417C1">
      <w:pPr>
        <w:spacing w:before="120" w:after="0" w:line="240" w:lineRule="auto"/>
        <w:ind w:firstLine="567"/>
        <w:jc w:val="both"/>
        <w:rPr>
          <w:rFonts w:ascii="Times New Roman" w:hAnsi="Times New Roman" w:cs="Times New Roman"/>
          <w:color w:val="000000"/>
          <w:sz w:val="24"/>
          <w:szCs w:val="24"/>
        </w:rPr>
      </w:pPr>
      <w:r>
        <w:rPr>
          <w:rFonts w:ascii="Times New Roman" w:hAnsi="Times New Roman"/>
          <w:color w:val="000000"/>
          <w:sz w:val="24"/>
          <w:szCs w:val="24"/>
        </w:rPr>
        <w:t>Из большего числа нормативных критериев (обеспеченность школами, детскими дошкольными учреждениями, объектами соцкультбыта, инженерными сетями, дорогами и др.) наиболее приоритетным является обеспеченность жителей жильём, состоянием дорог населенных пунктов.</w:t>
      </w:r>
    </w:p>
    <w:p w:rsidR="00C417C1" w:rsidRDefault="00C417C1" w:rsidP="00C417C1">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Общая жилая площадь в Маюровском сельсовете составляет 10,47 тыс. м</w:t>
      </w:r>
      <w:proofErr w:type="gramStart"/>
      <w:r>
        <w:rPr>
          <w:rFonts w:ascii="Times New Roman" w:hAnsi="Times New Roman"/>
          <w:color w:val="000000"/>
          <w:sz w:val="24"/>
          <w:szCs w:val="24"/>
          <w:vertAlign w:val="superscript"/>
        </w:rPr>
        <w:t>2</w:t>
      </w:r>
      <w:proofErr w:type="gramEnd"/>
      <w:r>
        <w:rPr>
          <w:rFonts w:ascii="Times New Roman" w:hAnsi="Times New Roman"/>
          <w:color w:val="000000"/>
          <w:sz w:val="24"/>
          <w:szCs w:val="24"/>
        </w:rPr>
        <w:t xml:space="preserve">. </w:t>
      </w:r>
      <w:r>
        <w:rPr>
          <w:rFonts w:ascii="Times New Roman" w:hAnsi="Times New Roman"/>
          <w:bCs/>
          <w:sz w:val="24"/>
          <w:szCs w:val="24"/>
        </w:rPr>
        <w:t>В настоящее время обеспеченность общей площадью по Маюровскому сельсовету равна 21,95 м</w:t>
      </w:r>
      <w:proofErr w:type="gramStart"/>
      <w:r>
        <w:rPr>
          <w:rFonts w:ascii="Times New Roman" w:hAnsi="Times New Roman"/>
          <w:bCs/>
          <w:sz w:val="24"/>
          <w:szCs w:val="24"/>
          <w:vertAlign w:val="superscript"/>
        </w:rPr>
        <w:t>2</w:t>
      </w:r>
      <w:proofErr w:type="gramEnd"/>
      <w:r>
        <w:rPr>
          <w:rFonts w:ascii="Times New Roman" w:hAnsi="Times New Roman"/>
          <w:bCs/>
          <w:sz w:val="24"/>
          <w:szCs w:val="24"/>
        </w:rPr>
        <w:t>/чел.</w:t>
      </w:r>
    </w:p>
    <w:p w:rsidR="00C417C1" w:rsidRDefault="00C417C1" w:rsidP="00C417C1">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Население Маюровского сельсовета, в основном, имеет благоприятные условия проживания по параметрам жилищной обеспеченности. Поэтому приоритетной задачей жилищного строительства на расчетный срок является создание комфортных условий с точки зрения обеспеченности современным инженерным оборудованием и замена ветхого жилого фонда на новый. </w:t>
      </w:r>
    </w:p>
    <w:p w:rsidR="00C417C1" w:rsidRDefault="00C417C1" w:rsidP="00C417C1">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В концепции территориального планирования Маюровского сельсовета предусмотрено увеличение обеспеченности общей площади на 1-ую очередь строительства до 29 м</w:t>
      </w:r>
      <w:proofErr w:type="gramStart"/>
      <w:r>
        <w:rPr>
          <w:rFonts w:ascii="Times New Roman" w:hAnsi="Times New Roman"/>
          <w:bCs/>
          <w:sz w:val="24"/>
          <w:szCs w:val="24"/>
          <w:vertAlign w:val="superscript"/>
        </w:rPr>
        <w:t>2</w:t>
      </w:r>
      <w:proofErr w:type="gramEnd"/>
      <w:r>
        <w:rPr>
          <w:rFonts w:ascii="Times New Roman" w:hAnsi="Times New Roman"/>
          <w:bCs/>
          <w:sz w:val="24"/>
          <w:szCs w:val="24"/>
          <w:vertAlign w:val="superscript"/>
        </w:rPr>
        <w:t xml:space="preserve"> </w:t>
      </w:r>
      <w:r>
        <w:rPr>
          <w:rFonts w:ascii="Times New Roman" w:hAnsi="Times New Roman"/>
          <w:bCs/>
          <w:sz w:val="24"/>
          <w:szCs w:val="24"/>
        </w:rPr>
        <w:t>на одного жителя, а на расчетный срок до 35 м</w:t>
      </w:r>
      <w:r>
        <w:rPr>
          <w:rFonts w:ascii="Times New Roman" w:hAnsi="Times New Roman"/>
          <w:bCs/>
          <w:sz w:val="24"/>
          <w:szCs w:val="24"/>
          <w:vertAlign w:val="superscript"/>
        </w:rPr>
        <w:t>2</w:t>
      </w:r>
      <w:r>
        <w:rPr>
          <w:rFonts w:ascii="Times New Roman" w:hAnsi="Times New Roman"/>
          <w:bCs/>
          <w:sz w:val="24"/>
          <w:szCs w:val="24"/>
        </w:rPr>
        <w:t>.</w:t>
      </w:r>
    </w:p>
    <w:p w:rsidR="00C417C1" w:rsidRDefault="00C417C1" w:rsidP="00C417C1">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Решение этих задач возможно при увеличении объёмов строительства жилья за счёт всех источников финансирования. Всё это потребует большой работы по привлечению инвесторов к реализации этой программы.</w:t>
      </w:r>
    </w:p>
    <w:p w:rsidR="00C417C1" w:rsidRDefault="00C417C1" w:rsidP="00C417C1">
      <w:pPr>
        <w:rPr>
          <w:rFonts w:ascii="Times New Roman" w:hAnsi="Times New Roman"/>
          <w:b/>
          <w:sz w:val="24"/>
          <w:szCs w:val="24"/>
        </w:rPr>
      </w:pPr>
    </w:p>
    <w:p w:rsidR="00C417C1" w:rsidRDefault="00C417C1" w:rsidP="00C417C1">
      <w:pPr>
        <w:spacing w:after="0"/>
        <w:jc w:val="center"/>
        <w:rPr>
          <w:rFonts w:ascii="Times New Roman" w:hAnsi="Times New Roman"/>
          <w:b/>
          <w:sz w:val="24"/>
          <w:szCs w:val="24"/>
        </w:rPr>
      </w:pPr>
      <w:r>
        <w:rPr>
          <w:rFonts w:ascii="Times New Roman" w:hAnsi="Times New Roman"/>
          <w:b/>
          <w:sz w:val="24"/>
          <w:szCs w:val="24"/>
        </w:rPr>
        <w:t>ТЕХНИКО-ЭКОНОМИЧЕСКИЕ ПОКАЗАТЕЛИ ГЕНЕРАЛЬНОГО ПЛАНА</w:t>
      </w:r>
    </w:p>
    <w:p w:rsidR="00C417C1" w:rsidRDefault="00C417C1" w:rsidP="00C417C1">
      <w:pPr>
        <w:spacing w:after="0"/>
        <w:jc w:val="center"/>
        <w:rPr>
          <w:rFonts w:ascii="Times New Roman" w:hAnsi="Times New Roman"/>
          <w:b/>
          <w:sz w:val="24"/>
          <w:szCs w:val="24"/>
        </w:rPr>
      </w:pPr>
      <w:r>
        <w:rPr>
          <w:rFonts w:ascii="Times New Roman" w:hAnsi="Times New Roman"/>
          <w:b/>
          <w:sz w:val="24"/>
          <w:szCs w:val="24"/>
        </w:rPr>
        <w:t>МАЮРОВСКОГО СЕЛЬСОВЕТА  СУЗУНСКОГО РАЙОНА</w:t>
      </w:r>
    </w:p>
    <w:p w:rsidR="00C417C1" w:rsidRDefault="00C417C1" w:rsidP="00C417C1">
      <w:pPr>
        <w:spacing w:after="0"/>
        <w:jc w:val="center"/>
        <w:rPr>
          <w:rFonts w:ascii="Times New Roman" w:hAnsi="Times New Roman"/>
          <w:b/>
          <w:sz w:val="24"/>
          <w:szCs w:val="24"/>
        </w:rPr>
      </w:pPr>
      <w:r>
        <w:rPr>
          <w:rFonts w:ascii="Times New Roman" w:hAnsi="Times New Roman"/>
          <w:b/>
          <w:sz w:val="24"/>
          <w:szCs w:val="24"/>
        </w:rPr>
        <w:t xml:space="preserve">  НОВОСИБИРСКОЙ      ОБЛАСТИ</w:t>
      </w:r>
    </w:p>
    <w:tbl>
      <w:tblPr>
        <w:tblW w:w="826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3021"/>
        <w:gridCol w:w="1651"/>
        <w:gridCol w:w="1378"/>
        <w:gridCol w:w="1385"/>
      </w:tblGrid>
      <w:tr w:rsidR="00C417C1" w:rsidTr="00C417C1">
        <w:trPr>
          <w:trHeight w:hRule="exact" w:val="1701"/>
        </w:trPr>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jc w:val="center"/>
              <w:rPr>
                <w:rFonts w:ascii="Times New Roman" w:eastAsia="Calibri" w:hAnsi="Times New Roman"/>
                <w:kern w:val="2"/>
                <w:sz w:val="24"/>
                <w:szCs w:val="24"/>
                <w:lang w:eastAsia="ar-SA"/>
              </w:rPr>
            </w:pPr>
            <w:r>
              <w:rPr>
                <w:rFonts w:ascii="Times New Roman" w:hAnsi="Times New Roman"/>
                <w:sz w:val="24"/>
                <w:szCs w:val="24"/>
              </w:rPr>
              <w:t>№</w:t>
            </w:r>
          </w:p>
          <w:p w:rsidR="00C417C1" w:rsidRDefault="00C417C1">
            <w:pPr>
              <w:suppressAutoHyphens/>
              <w:jc w:val="center"/>
              <w:rPr>
                <w:rFonts w:ascii="Times New Roman" w:eastAsia="Calibri" w:hAnsi="Times New Roman"/>
                <w:kern w:val="2"/>
                <w:sz w:val="24"/>
                <w:szCs w:val="24"/>
                <w:lang w:eastAsia="ar-SA"/>
              </w:rPr>
            </w:pP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Показатели</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Единица измерения</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Исходный год 2015</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Расчетный срок 2025 г</w:t>
            </w: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4</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r>
      <w:tr w:rsidR="00C417C1" w:rsidTr="00C417C1">
        <w:tc>
          <w:tcPr>
            <w:tcW w:w="82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w:t>
            </w:r>
          </w:p>
        </w:tc>
        <w:tc>
          <w:tcPr>
            <w:tcW w:w="30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Территория</w:t>
            </w:r>
          </w:p>
        </w:tc>
        <w:tc>
          <w:tcPr>
            <w:tcW w:w="165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га</w:t>
            </w:r>
          </w:p>
        </w:tc>
        <w:tc>
          <w:tcPr>
            <w:tcW w:w="1379" w:type="dxa"/>
            <w:tcBorders>
              <w:top w:val="single" w:sz="4" w:space="0" w:color="auto"/>
              <w:left w:val="single" w:sz="4" w:space="0" w:color="auto"/>
              <w:bottom w:val="single" w:sz="4" w:space="0" w:color="auto"/>
              <w:right w:val="single" w:sz="4" w:space="0" w:color="auto"/>
            </w:tcBorders>
            <w:shd w:val="clear" w:color="auto" w:fill="D9D9D9"/>
          </w:tcPr>
          <w:p w:rsidR="00C417C1" w:rsidRDefault="00C417C1">
            <w:pPr>
              <w:suppressAutoHyphens/>
              <w:rPr>
                <w:rFonts w:ascii="Times New Roman" w:eastAsia="Calibri" w:hAnsi="Times New Roman"/>
                <w:b/>
                <w:kern w:val="2"/>
                <w:sz w:val="24"/>
                <w:szCs w:val="24"/>
                <w:lang w:eastAsia="ar-SA"/>
              </w:rPr>
            </w:pPr>
          </w:p>
        </w:tc>
        <w:tc>
          <w:tcPr>
            <w:tcW w:w="1386" w:type="dxa"/>
            <w:tcBorders>
              <w:top w:val="single" w:sz="4" w:space="0" w:color="auto"/>
              <w:left w:val="single" w:sz="4" w:space="0" w:color="auto"/>
              <w:bottom w:val="single" w:sz="4" w:space="0" w:color="auto"/>
              <w:right w:val="single" w:sz="4" w:space="0" w:color="auto"/>
            </w:tcBorders>
            <w:shd w:val="clear" w:color="auto" w:fill="D9D9D9"/>
          </w:tcPr>
          <w:p w:rsidR="00C417C1" w:rsidRDefault="00C417C1">
            <w:pPr>
              <w:suppressAutoHyphens/>
              <w:rPr>
                <w:rFonts w:ascii="Times New Roman" w:eastAsia="Calibri" w:hAnsi="Times New Roman"/>
                <w:b/>
                <w:kern w:val="2"/>
                <w:sz w:val="24"/>
                <w:szCs w:val="24"/>
                <w:lang w:eastAsia="ar-SA"/>
              </w:rPr>
            </w:pPr>
          </w:p>
        </w:tc>
      </w:tr>
      <w:tr w:rsidR="00C417C1" w:rsidTr="00C417C1">
        <w:tc>
          <w:tcPr>
            <w:tcW w:w="829" w:type="dxa"/>
            <w:vMerge w:val="restart"/>
            <w:tcBorders>
              <w:top w:val="single" w:sz="4" w:space="0" w:color="auto"/>
              <w:left w:val="single" w:sz="4" w:space="0" w:color="auto"/>
              <w:bottom w:val="single" w:sz="4" w:space="0" w:color="auto"/>
              <w:right w:val="single" w:sz="4" w:space="0" w:color="auto"/>
            </w:tcBorders>
            <w:hideMark/>
          </w:tcPr>
          <w:p w:rsidR="00C417C1" w:rsidRDefault="00C417C1">
            <w:pPr>
              <w:suppressAutoHyphens/>
              <w:rPr>
                <w:rFonts w:ascii="Times New Roman" w:eastAsia="Calibri" w:hAnsi="Times New Roman"/>
                <w:b/>
                <w:kern w:val="2"/>
                <w:sz w:val="24"/>
                <w:szCs w:val="24"/>
                <w:lang w:eastAsia="ar-SA"/>
              </w:rPr>
            </w:pPr>
            <w:r>
              <w:rPr>
                <w:rFonts w:ascii="Times New Roman" w:hAnsi="Times New Roman"/>
                <w:sz w:val="24"/>
                <w:szCs w:val="24"/>
              </w:rPr>
              <w:t>1.1</w:t>
            </w:r>
          </w:p>
        </w:tc>
        <w:tc>
          <w:tcPr>
            <w:tcW w:w="3023"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Общая площадь земель сельского поселения в установленных границах</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proofErr w:type="gramStart"/>
            <w:r>
              <w:rPr>
                <w:rFonts w:ascii="Times New Roman" w:hAnsi="Times New Roman"/>
                <w:sz w:val="24"/>
                <w:szCs w:val="24"/>
              </w:rPr>
              <w:t>га</w:t>
            </w:r>
            <w:proofErr w:type="gramEnd"/>
            <w:r>
              <w:rPr>
                <w:rFonts w:ascii="Times New Roman" w:hAnsi="Times New Roman"/>
                <w:sz w:val="24"/>
                <w:szCs w:val="24"/>
              </w:rPr>
              <w:t xml:space="preserve"> </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21866</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21866</w:t>
            </w:r>
          </w:p>
        </w:tc>
      </w:tr>
      <w:tr w:rsidR="00C417C1" w:rsidTr="00C417C1">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b/>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С</w:t>
            </w:r>
            <w:r>
              <w:rPr>
                <w:rFonts w:ascii="Times New Roman" w:hAnsi="Times New Roman"/>
                <w:sz w:val="24"/>
                <w:szCs w:val="24"/>
                <w:lang w:val="en-US"/>
              </w:rPr>
              <w:t>/</w:t>
            </w:r>
            <w:proofErr w:type="spellStart"/>
            <w:r>
              <w:rPr>
                <w:rFonts w:ascii="Times New Roman" w:hAnsi="Times New Roman"/>
                <w:sz w:val="24"/>
                <w:szCs w:val="24"/>
              </w:rPr>
              <w:t>х</w:t>
            </w:r>
            <w:proofErr w:type="spellEnd"/>
            <w:r>
              <w:rPr>
                <w:rFonts w:ascii="Times New Roman" w:hAnsi="Times New Roman"/>
                <w:sz w:val="24"/>
                <w:szCs w:val="24"/>
              </w:rPr>
              <w:t xml:space="preserve"> назначения</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proofErr w:type="gramStart"/>
            <w:r>
              <w:rPr>
                <w:rFonts w:ascii="Times New Roman" w:hAnsi="Times New Roman"/>
                <w:sz w:val="24"/>
                <w:szCs w:val="24"/>
              </w:rPr>
              <w:t>га</w:t>
            </w:r>
            <w:proofErr w:type="gramEnd"/>
            <w:r>
              <w:rPr>
                <w:rFonts w:ascii="Times New Roman" w:hAnsi="Times New Roman"/>
                <w:sz w:val="24"/>
                <w:szCs w:val="24"/>
              </w:rPr>
              <w:t xml:space="preserve"> </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12190</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12190</w:t>
            </w:r>
          </w:p>
        </w:tc>
      </w:tr>
      <w:tr w:rsidR="00C417C1" w:rsidTr="00C417C1">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b/>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земли населённых пунктов</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га</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221,10</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515,45</w:t>
            </w:r>
          </w:p>
        </w:tc>
      </w:tr>
      <w:tr w:rsidR="00C417C1" w:rsidTr="00C417C1">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b/>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Земли жилой застройки</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proofErr w:type="gramStart"/>
            <w:r>
              <w:rPr>
                <w:rFonts w:ascii="Times New Roman" w:hAnsi="Times New Roman"/>
                <w:sz w:val="24"/>
                <w:szCs w:val="24"/>
              </w:rPr>
              <w:t>га</w:t>
            </w:r>
            <w:proofErr w:type="gramEnd"/>
            <w:r>
              <w:rPr>
                <w:rFonts w:ascii="Times New Roman" w:hAnsi="Times New Roman"/>
                <w:sz w:val="24"/>
                <w:szCs w:val="24"/>
              </w:rPr>
              <w:t xml:space="preserve"> </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89,10</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160,20</w:t>
            </w:r>
          </w:p>
        </w:tc>
      </w:tr>
      <w:tr w:rsidR="00C417C1" w:rsidTr="00C417C1">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b/>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Земли промышленности, энергетики, транспорта, связи</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га</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46</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46</w:t>
            </w:r>
          </w:p>
        </w:tc>
      </w:tr>
      <w:tr w:rsidR="00C417C1" w:rsidTr="00C417C1">
        <w:tc>
          <w:tcPr>
            <w:tcW w:w="82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w:t>
            </w:r>
          </w:p>
        </w:tc>
        <w:tc>
          <w:tcPr>
            <w:tcW w:w="30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Население</w:t>
            </w:r>
          </w:p>
        </w:tc>
        <w:tc>
          <w:tcPr>
            <w:tcW w:w="165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чел</w:t>
            </w:r>
          </w:p>
        </w:tc>
        <w:tc>
          <w:tcPr>
            <w:tcW w:w="1379" w:type="dxa"/>
            <w:tcBorders>
              <w:top w:val="single" w:sz="4" w:space="0" w:color="auto"/>
              <w:left w:val="single" w:sz="4" w:space="0" w:color="auto"/>
              <w:bottom w:val="single" w:sz="4" w:space="0" w:color="auto"/>
              <w:right w:val="single" w:sz="4" w:space="0" w:color="auto"/>
            </w:tcBorders>
            <w:shd w:val="clear" w:color="auto" w:fill="D9D9D9"/>
          </w:tcPr>
          <w:p w:rsidR="00C417C1" w:rsidRDefault="00C417C1">
            <w:pPr>
              <w:suppressAutoHyphens/>
              <w:rPr>
                <w:rFonts w:ascii="Times New Roman" w:eastAsia="Calibri" w:hAnsi="Times New Roman"/>
                <w:b/>
                <w:kern w:val="2"/>
                <w:sz w:val="24"/>
                <w:szCs w:val="24"/>
                <w:lang w:eastAsia="ar-SA"/>
              </w:rPr>
            </w:pPr>
          </w:p>
        </w:tc>
        <w:tc>
          <w:tcPr>
            <w:tcW w:w="1386" w:type="dxa"/>
            <w:tcBorders>
              <w:top w:val="single" w:sz="4" w:space="0" w:color="auto"/>
              <w:left w:val="single" w:sz="4" w:space="0" w:color="auto"/>
              <w:bottom w:val="single" w:sz="4" w:space="0" w:color="auto"/>
              <w:right w:val="single" w:sz="4" w:space="0" w:color="auto"/>
            </w:tcBorders>
            <w:shd w:val="clear" w:color="auto" w:fill="D9D9D9"/>
          </w:tcPr>
          <w:p w:rsidR="00C417C1" w:rsidRDefault="00C417C1">
            <w:pPr>
              <w:suppressAutoHyphens/>
              <w:rPr>
                <w:rFonts w:ascii="Times New Roman" w:eastAsia="Calibri" w:hAnsi="Times New Roman"/>
                <w:b/>
                <w:kern w:val="2"/>
                <w:sz w:val="24"/>
                <w:szCs w:val="24"/>
                <w:lang w:eastAsia="ar-SA"/>
              </w:rPr>
            </w:pPr>
          </w:p>
        </w:tc>
      </w:tr>
      <w:tr w:rsidR="00C417C1" w:rsidTr="00C417C1">
        <w:tc>
          <w:tcPr>
            <w:tcW w:w="829"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2.1</w:t>
            </w:r>
          </w:p>
        </w:tc>
        <w:tc>
          <w:tcPr>
            <w:tcW w:w="3023"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 xml:space="preserve">Численность населения с учетом подчиненных административно </w:t>
            </w:r>
            <w:proofErr w:type="gramStart"/>
            <w:r>
              <w:rPr>
                <w:rFonts w:ascii="Times New Roman" w:hAnsi="Times New Roman"/>
                <w:sz w:val="24"/>
                <w:szCs w:val="24"/>
              </w:rPr>
              <w:t>–т</w:t>
            </w:r>
            <w:proofErr w:type="gramEnd"/>
            <w:r>
              <w:rPr>
                <w:rFonts w:ascii="Times New Roman" w:hAnsi="Times New Roman"/>
                <w:sz w:val="24"/>
                <w:szCs w:val="24"/>
              </w:rPr>
              <w:t>ерриториальных образований</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чел.</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477</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400</w:t>
            </w:r>
          </w:p>
        </w:tc>
      </w:tr>
      <w:tr w:rsidR="00C417C1" w:rsidTr="00C417C1">
        <w:tc>
          <w:tcPr>
            <w:tcW w:w="82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w:t>
            </w:r>
          </w:p>
        </w:tc>
        <w:tc>
          <w:tcPr>
            <w:tcW w:w="30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Объекты социального и культурно-бытового обслуживания населения</w:t>
            </w:r>
          </w:p>
        </w:tc>
        <w:tc>
          <w:tcPr>
            <w:tcW w:w="1652"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kern w:val="2"/>
                <w:sz w:val="24"/>
                <w:szCs w:val="24"/>
                <w:lang w:eastAsia="ar-SA"/>
              </w:rPr>
            </w:pPr>
          </w:p>
        </w:tc>
        <w:tc>
          <w:tcPr>
            <w:tcW w:w="1379"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kern w:val="2"/>
                <w:sz w:val="24"/>
                <w:szCs w:val="24"/>
                <w:lang w:eastAsia="ar-SA"/>
              </w:rPr>
            </w:pPr>
          </w:p>
        </w:tc>
        <w:tc>
          <w:tcPr>
            <w:tcW w:w="1386"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b/>
                <w:kern w:val="2"/>
                <w:sz w:val="24"/>
                <w:szCs w:val="24"/>
                <w:lang w:eastAsia="ar-SA"/>
              </w:rPr>
            </w:pP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3.1</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Детские дошкольные учреждения</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мест</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15</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15</w:t>
            </w: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3.2</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Общеобразовательные школы</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мест</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230</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230</w:t>
            </w: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3.3</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Фельдшерско-акушерский пункт</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объект</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w:t>
            </w: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3.4</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 xml:space="preserve">Предприятия розничной торговли </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объект</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b/>
                <w:kern w:val="2"/>
                <w:sz w:val="24"/>
                <w:szCs w:val="24"/>
                <w:lang w:eastAsia="ar-SA"/>
              </w:rPr>
            </w:pPr>
            <w:r>
              <w:rPr>
                <w:rFonts w:ascii="Times New Roman" w:hAnsi="Times New Roman"/>
                <w:sz w:val="24"/>
                <w:szCs w:val="24"/>
              </w:rPr>
              <w:t>4</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4</w:t>
            </w: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3.5</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Учреждения культуры и искусства</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посадочных мест</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b/>
                <w:kern w:val="2"/>
                <w:sz w:val="24"/>
                <w:szCs w:val="24"/>
                <w:lang w:eastAsia="ar-SA"/>
              </w:rPr>
            </w:pPr>
            <w:r>
              <w:rPr>
                <w:rFonts w:ascii="Times New Roman" w:hAnsi="Times New Roman"/>
                <w:sz w:val="24"/>
                <w:szCs w:val="24"/>
              </w:rPr>
              <w:t>54</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54</w:t>
            </w: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3.6</w:t>
            </w:r>
          </w:p>
        </w:tc>
        <w:tc>
          <w:tcPr>
            <w:tcW w:w="3023" w:type="dxa"/>
            <w:tcBorders>
              <w:top w:val="single" w:sz="4" w:space="0" w:color="auto"/>
              <w:left w:val="single" w:sz="4" w:space="0" w:color="auto"/>
              <w:bottom w:val="single" w:sz="4" w:space="0" w:color="auto"/>
              <w:right w:val="single" w:sz="4" w:space="0" w:color="auto"/>
            </w:tcBorders>
            <w:vAlign w:val="center"/>
          </w:tcPr>
          <w:p w:rsidR="00C417C1" w:rsidRDefault="00C417C1">
            <w:pPr>
              <w:rPr>
                <w:rFonts w:ascii="Times New Roman" w:eastAsia="Calibri" w:hAnsi="Times New Roman"/>
                <w:kern w:val="2"/>
                <w:sz w:val="24"/>
                <w:szCs w:val="24"/>
                <w:lang w:eastAsia="ar-SA"/>
              </w:rPr>
            </w:pPr>
            <w:r>
              <w:rPr>
                <w:rFonts w:ascii="Times New Roman" w:hAnsi="Times New Roman"/>
                <w:sz w:val="24"/>
                <w:szCs w:val="24"/>
              </w:rPr>
              <w:t>Физкультурно-спортивные сооружения</w:t>
            </w:r>
          </w:p>
          <w:p w:rsidR="00C417C1" w:rsidRDefault="00C417C1">
            <w:pPr>
              <w:suppressAutoHyphens/>
              <w:rPr>
                <w:rFonts w:ascii="Times New Roman" w:eastAsia="Calibri" w:hAnsi="Times New Roman"/>
                <w:kern w:val="2"/>
                <w:sz w:val="24"/>
                <w:szCs w:val="24"/>
                <w:lang w:eastAsia="ar-SA"/>
              </w:rPr>
            </w:pP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га</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w:t>
            </w:r>
          </w:p>
        </w:tc>
      </w:tr>
      <w:tr w:rsidR="00C417C1" w:rsidTr="00C417C1">
        <w:trPr>
          <w:trHeight w:val="1020"/>
        </w:trPr>
        <w:tc>
          <w:tcPr>
            <w:tcW w:w="829" w:type="dxa"/>
            <w:vMerge w:val="restart"/>
            <w:tcBorders>
              <w:top w:val="single" w:sz="4" w:space="0" w:color="auto"/>
              <w:left w:val="single" w:sz="4" w:space="0" w:color="auto"/>
              <w:bottom w:val="single" w:sz="4" w:space="0" w:color="auto"/>
              <w:right w:val="single" w:sz="4" w:space="0" w:color="auto"/>
            </w:tcBorders>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3.7</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Прочие объекты социального и культурно-бытового обслуживания населения</w:t>
            </w:r>
            <w:proofErr w:type="gramStart"/>
            <w:r>
              <w:rPr>
                <w:rFonts w:ascii="Times New Roman" w:hAnsi="Times New Roman"/>
                <w:sz w:val="24"/>
                <w:szCs w:val="24"/>
              </w:rPr>
              <w:t xml:space="preserve"> :</w:t>
            </w:r>
            <w:proofErr w:type="gramEnd"/>
          </w:p>
        </w:tc>
        <w:tc>
          <w:tcPr>
            <w:tcW w:w="1652" w:type="dxa"/>
            <w:tcBorders>
              <w:top w:val="single" w:sz="4" w:space="0" w:color="auto"/>
              <w:left w:val="single" w:sz="4" w:space="0" w:color="auto"/>
              <w:bottom w:val="single" w:sz="4" w:space="0" w:color="auto"/>
              <w:right w:val="single" w:sz="4" w:space="0" w:color="auto"/>
            </w:tcBorders>
            <w:vAlign w:val="center"/>
          </w:tcPr>
          <w:p w:rsidR="00C417C1" w:rsidRDefault="00C417C1">
            <w:pPr>
              <w:suppressAutoHyphens/>
              <w:jc w:val="center"/>
              <w:rPr>
                <w:rFonts w:ascii="Times New Roman" w:eastAsia="Calibri" w:hAnsi="Times New Roman"/>
                <w:kern w:val="2"/>
                <w:sz w:val="24"/>
                <w:szCs w:val="24"/>
                <w:lang w:eastAsia="ar-SA"/>
              </w:rPr>
            </w:pPr>
          </w:p>
        </w:tc>
        <w:tc>
          <w:tcPr>
            <w:tcW w:w="1379" w:type="dxa"/>
            <w:tcBorders>
              <w:top w:val="single" w:sz="4" w:space="0" w:color="auto"/>
              <w:left w:val="single" w:sz="4" w:space="0" w:color="auto"/>
              <w:bottom w:val="single" w:sz="4" w:space="0" w:color="auto"/>
              <w:right w:val="single" w:sz="4" w:space="0" w:color="auto"/>
            </w:tcBorders>
            <w:vAlign w:val="center"/>
          </w:tcPr>
          <w:p w:rsidR="00C417C1" w:rsidRDefault="00C417C1">
            <w:pPr>
              <w:suppressAutoHyphens/>
              <w:jc w:val="center"/>
              <w:rPr>
                <w:rFonts w:ascii="Times New Roman" w:eastAsia="Calibri" w:hAnsi="Times New Roman"/>
                <w:kern w:val="2"/>
                <w:sz w:val="24"/>
                <w:szCs w:val="24"/>
                <w:lang w:eastAsia="ar-SA"/>
              </w:rPr>
            </w:pPr>
          </w:p>
        </w:tc>
        <w:tc>
          <w:tcPr>
            <w:tcW w:w="1386" w:type="dxa"/>
            <w:tcBorders>
              <w:top w:val="single" w:sz="4" w:space="0" w:color="auto"/>
              <w:left w:val="single" w:sz="4" w:space="0" w:color="auto"/>
              <w:bottom w:val="single" w:sz="4" w:space="0" w:color="auto"/>
              <w:right w:val="single" w:sz="4" w:space="0" w:color="auto"/>
            </w:tcBorders>
            <w:vAlign w:val="center"/>
          </w:tcPr>
          <w:p w:rsidR="00C417C1" w:rsidRDefault="00C417C1">
            <w:pPr>
              <w:suppressAutoHyphens/>
              <w:jc w:val="center"/>
              <w:rPr>
                <w:rFonts w:ascii="Times New Roman" w:eastAsia="Calibri" w:hAnsi="Times New Roman"/>
                <w:kern w:val="2"/>
                <w:sz w:val="24"/>
                <w:szCs w:val="24"/>
                <w:lang w:eastAsia="ar-SA"/>
              </w:rPr>
            </w:pPr>
          </w:p>
        </w:tc>
      </w:tr>
      <w:tr w:rsidR="00C417C1" w:rsidTr="00C417C1">
        <w:trPr>
          <w:trHeight w:val="360"/>
        </w:trPr>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-Предприятие общественного питания</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мест</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w:t>
            </w:r>
          </w:p>
        </w:tc>
      </w:tr>
      <w:tr w:rsidR="00C417C1" w:rsidTr="00C417C1">
        <w:trPr>
          <w:trHeight w:val="495"/>
        </w:trPr>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-почта</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шт.</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w:t>
            </w:r>
          </w:p>
        </w:tc>
      </w:tr>
      <w:tr w:rsidR="00C417C1" w:rsidTr="00C417C1">
        <w:trPr>
          <w:trHeight w:val="1365"/>
        </w:trPr>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rPr>
                <w:rFonts w:ascii="Times New Roman" w:eastAsia="Calibri" w:hAnsi="Times New Roman"/>
                <w:kern w:val="2"/>
                <w:sz w:val="24"/>
                <w:szCs w:val="24"/>
                <w:lang w:eastAsia="ar-SA"/>
              </w:rPr>
            </w:pPr>
            <w:r>
              <w:rPr>
                <w:rFonts w:ascii="Times New Roman" w:hAnsi="Times New Roman"/>
                <w:sz w:val="24"/>
                <w:szCs w:val="24"/>
              </w:rPr>
              <w:t xml:space="preserve">-молодежный </w:t>
            </w:r>
            <w:proofErr w:type="spellStart"/>
            <w:r>
              <w:rPr>
                <w:rFonts w:ascii="Times New Roman" w:hAnsi="Times New Roman"/>
                <w:sz w:val="24"/>
                <w:szCs w:val="24"/>
              </w:rPr>
              <w:t>многофункционал</w:t>
            </w:r>
            <w:proofErr w:type="spellEnd"/>
            <w:r>
              <w:rPr>
                <w:rFonts w:ascii="Times New Roman" w:hAnsi="Times New Roman"/>
                <w:sz w:val="24"/>
                <w:szCs w:val="24"/>
              </w:rPr>
              <w:t>. центр:</w:t>
            </w:r>
          </w:p>
          <w:p w:rsidR="00C417C1" w:rsidRDefault="00C417C1">
            <w:pPr>
              <w:rPr>
                <w:rFonts w:ascii="Times New Roman" w:hAnsi="Times New Roman"/>
                <w:sz w:val="24"/>
                <w:szCs w:val="24"/>
              </w:rPr>
            </w:pPr>
            <w:proofErr w:type="spellStart"/>
            <w:r>
              <w:rPr>
                <w:rFonts w:ascii="Times New Roman" w:hAnsi="Times New Roman"/>
                <w:sz w:val="24"/>
                <w:szCs w:val="24"/>
              </w:rPr>
              <w:t>физкульт</w:t>
            </w:r>
            <w:proofErr w:type="gramStart"/>
            <w:r>
              <w:rPr>
                <w:rFonts w:ascii="Times New Roman" w:hAnsi="Times New Roman"/>
                <w:sz w:val="24"/>
                <w:szCs w:val="24"/>
              </w:rPr>
              <w:t>.-</w:t>
            </w:r>
            <w:proofErr w:type="gramEnd"/>
            <w:r>
              <w:rPr>
                <w:rFonts w:ascii="Times New Roman" w:hAnsi="Times New Roman"/>
                <w:sz w:val="24"/>
                <w:szCs w:val="24"/>
              </w:rPr>
              <w:t>оздоровительный</w:t>
            </w:r>
            <w:proofErr w:type="spellEnd"/>
            <w:r>
              <w:rPr>
                <w:rFonts w:ascii="Times New Roman" w:hAnsi="Times New Roman"/>
                <w:sz w:val="24"/>
                <w:szCs w:val="24"/>
              </w:rPr>
              <w:t xml:space="preserve"> комплекс,</w:t>
            </w:r>
          </w:p>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дискотека, кафе</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шт.</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w:t>
            </w:r>
          </w:p>
        </w:tc>
      </w:tr>
      <w:tr w:rsidR="00C417C1" w:rsidTr="00C417C1">
        <w:tc>
          <w:tcPr>
            <w:tcW w:w="82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4</w:t>
            </w:r>
          </w:p>
        </w:tc>
        <w:tc>
          <w:tcPr>
            <w:tcW w:w="30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Транспортная инфраструктура</w:t>
            </w:r>
          </w:p>
        </w:tc>
        <w:tc>
          <w:tcPr>
            <w:tcW w:w="1652"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kern w:val="2"/>
                <w:sz w:val="24"/>
                <w:szCs w:val="24"/>
                <w:lang w:eastAsia="ar-SA"/>
              </w:rPr>
            </w:pPr>
          </w:p>
        </w:tc>
        <w:tc>
          <w:tcPr>
            <w:tcW w:w="1379"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b/>
                <w:kern w:val="2"/>
                <w:sz w:val="24"/>
                <w:szCs w:val="24"/>
                <w:lang w:eastAsia="ar-SA"/>
              </w:rPr>
            </w:pPr>
          </w:p>
        </w:tc>
        <w:tc>
          <w:tcPr>
            <w:tcW w:w="1386"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kern w:val="2"/>
                <w:sz w:val="24"/>
                <w:szCs w:val="24"/>
                <w:lang w:eastAsia="ar-SA"/>
              </w:rPr>
            </w:pPr>
          </w:p>
        </w:tc>
      </w:tr>
      <w:tr w:rsidR="00C417C1" w:rsidTr="00C417C1">
        <w:tc>
          <w:tcPr>
            <w:tcW w:w="829" w:type="dxa"/>
            <w:vMerge w:val="restart"/>
            <w:tcBorders>
              <w:top w:val="single" w:sz="4" w:space="0" w:color="auto"/>
              <w:left w:val="single" w:sz="4" w:space="0" w:color="auto"/>
              <w:bottom w:val="single" w:sz="4" w:space="0" w:color="auto"/>
              <w:right w:val="single" w:sz="4" w:space="0" w:color="auto"/>
            </w:tcBorders>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4.1</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Протяженность дорог</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18,0</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lang w:val="en-US"/>
              </w:rPr>
              <w:t>22</w:t>
            </w:r>
            <w:r>
              <w:rPr>
                <w:rFonts w:ascii="Times New Roman" w:hAnsi="Times New Roman"/>
                <w:sz w:val="24"/>
                <w:szCs w:val="24"/>
              </w:rPr>
              <w:t>,0</w:t>
            </w:r>
          </w:p>
        </w:tc>
      </w:tr>
      <w:tr w:rsidR="00C417C1" w:rsidTr="00C417C1">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-общего пользования муниципального значения</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18,0</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22,0</w:t>
            </w:r>
          </w:p>
        </w:tc>
      </w:tr>
      <w:tr w:rsidR="00C417C1" w:rsidTr="00C417C1">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-общего пользования районного значения</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0</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0</w:t>
            </w:r>
          </w:p>
        </w:tc>
      </w:tr>
      <w:tr w:rsidR="00C417C1" w:rsidTr="00C417C1">
        <w:tc>
          <w:tcPr>
            <w:tcW w:w="829" w:type="dxa"/>
            <w:vMerge/>
            <w:tcBorders>
              <w:top w:val="single" w:sz="4" w:space="0" w:color="auto"/>
              <w:left w:val="single" w:sz="4" w:space="0" w:color="auto"/>
              <w:bottom w:val="single" w:sz="4" w:space="0" w:color="auto"/>
              <w:right w:val="single" w:sz="4" w:space="0" w:color="auto"/>
            </w:tcBorders>
            <w:vAlign w:val="center"/>
            <w:hideMark/>
          </w:tcPr>
          <w:p w:rsidR="00C417C1" w:rsidRDefault="00C417C1">
            <w:pPr>
              <w:spacing w:after="0" w:line="240" w:lineRule="auto"/>
              <w:rPr>
                <w:rFonts w:ascii="Times New Roman" w:eastAsia="Calibri" w:hAnsi="Times New Roman"/>
                <w:kern w:val="2"/>
                <w:sz w:val="24"/>
                <w:szCs w:val="24"/>
                <w:lang w:eastAsia="ar-SA"/>
              </w:rPr>
            </w:pP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-общего пользования регионального значения</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0</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0</w:t>
            </w:r>
          </w:p>
        </w:tc>
      </w:tr>
      <w:tr w:rsidR="00C417C1" w:rsidTr="00C417C1">
        <w:tc>
          <w:tcPr>
            <w:tcW w:w="82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5</w:t>
            </w:r>
          </w:p>
        </w:tc>
        <w:tc>
          <w:tcPr>
            <w:tcW w:w="30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Инженерная инфраструктура и благоустройство территории</w:t>
            </w:r>
          </w:p>
        </w:tc>
        <w:tc>
          <w:tcPr>
            <w:tcW w:w="1652"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kern w:val="2"/>
                <w:sz w:val="24"/>
                <w:szCs w:val="24"/>
                <w:lang w:eastAsia="ar-SA"/>
              </w:rPr>
            </w:pPr>
          </w:p>
        </w:tc>
        <w:tc>
          <w:tcPr>
            <w:tcW w:w="1379"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b/>
                <w:kern w:val="2"/>
                <w:sz w:val="24"/>
                <w:szCs w:val="24"/>
                <w:lang w:eastAsia="ar-SA"/>
              </w:rPr>
            </w:pPr>
          </w:p>
        </w:tc>
        <w:tc>
          <w:tcPr>
            <w:tcW w:w="1386"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suppressAutoHyphens/>
              <w:jc w:val="center"/>
              <w:rPr>
                <w:rFonts w:ascii="Times New Roman" w:eastAsia="Calibri" w:hAnsi="Times New Roman"/>
                <w:kern w:val="2"/>
                <w:sz w:val="24"/>
                <w:szCs w:val="24"/>
                <w:lang w:eastAsia="ar-SA"/>
              </w:rPr>
            </w:pP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5.1</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Водоснабжение:</w:t>
            </w:r>
          </w:p>
        </w:tc>
        <w:tc>
          <w:tcPr>
            <w:tcW w:w="1652" w:type="dxa"/>
            <w:tcBorders>
              <w:top w:val="single" w:sz="4" w:space="0" w:color="auto"/>
              <w:left w:val="single" w:sz="4" w:space="0" w:color="auto"/>
              <w:bottom w:val="single" w:sz="4" w:space="0" w:color="auto"/>
              <w:right w:val="single" w:sz="4" w:space="0" w:color="auto"/>
            </w:tcBorders>
            <w:vAlign w:val="center"/>
          </w:tcPr>
          <w:p w:rsidR="00C417C1" w:rsidRDefault="00C417C1">
            <w:pPr>
              <w:jc w:val="center"/>
              <w:rPr>
                <w:rFonts w:ascii="Times New Roman" w:eastAsia="Calibri" w:hAnsi="Times New Roman"/>
                <w:kern w:val="2"/>
                <w:sz w:val="24"/>
                <w:szCs w:val="24"/>
                <w:lang w:eastAsia="ar-SA"/>
              </w:rPr>
            </w:pPr>
          </w:p>
          <w:p w:rsidR="00C417C1" w:rsidRDefault="00C417C1">
            <w:pPr>
              <w:suppressAutoHyphens/>
              <w:jc w:val="center"/>
              <w:rPr>
                <w:rFonts w:ascii="Times New Roman" w:eastAsia="Calibri" w:hAnsi="Times New Roman"/>
                <w:kern w:val="2"/>
                <w:sz w:val="24"/>
                <w:szCs w:val="24"/>
                <w:lang w:eastAsia="ar-SA"/>
              </w:rPr>
            </w:pPr>
          </w:p>
        </w:tc>
        <w:tc>
          <w:tcPr>
            <w:tcW w:w="1379" w:type="dxa"/>
            <w:tcBorders>
              <w:top w:val="single" w:sz="4" w:space="0" w:color="auto"/>
              <w:left w:val="single" w:sz="4" w:space="0" w:color="auto"/>
              <w:bottom w:val="single" w:sz="4" w:space="0" w:color="auto"/>
              <w:right w:val="single" w:sz="4" w:space="0" w:color="auto"/>
            </w:tcBorders>
            <w:vAlign w:val="center"/>
          </w:tcPr>
          <w:p w:rsidR="00C417C1" w:rsidRDefault="00C417C1">
            <w:pPr>
              <w:suppressAutoHyphens/>
              <w:jc w:val="center"/>
              <w:rPr>
                <w:rFonts w:ascii="Times New Roman" w:eastAsia="Calibri" w:hAnsi="Times New Roman"/>
                <w:b/>
                <w:kern w:val="2"/>
                <w:sz w:val="24"/>
                <w:szCs w:val="24"/>
                <w:lang w:eastAsia="ar-SA"/>
              </w:rPr>
            </w:pPr>
          </w:p>
        </w:tc>
        <w:tc>
          <w:tcPr>
            <w:tcW w:w="1386" w:type="dxa"/>
            <w:tcBorders>
              <w:top w:val="single" w:sz="4" w:space="0" w:color="auto"/>
              <w:left w:val="single" w:sz="4" w:space="0" w:color="auto"/>
              <w:bottom w:val="single" w:sz="4" w:space="0" w:color="auto"/>
              <w:right w:val="single" w:sz="4" w:space="0" w:color="auto"/>
            </w:tcBorders>
            <w:vAlign w:val="center"/>
          </w:tcPr>
          <w:p w:rsidR="00C417C1" w:rsidRDefault="00C417C1">
            <w:pPr>
              <w:suppressAutoHyphens/>
              <w:jc w:val="center"/>
              <w:rPr>
                <w:rFonts w:ascii="Times New Roman" w:eastAsia="Calibri" w:hAnsi="Times New Roman"/>
                <w:kern w:val="2"/>
                <w:sz w:val="24"/>
                <w:szCs w:val="24"/>
                <w:lang w:eastAsia="ar-SA"/>
              </w:rPr>
            </w:pPr>
          </w:p>
        </w:tc>
      </w:tr>
      <w:tr w:rsidR="00C417C1" w:rsidTr="00C417C1">
        <w:tc>
          <w:tcPr>
            <w:tcW w:w="82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5.1.1</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Протяженность сетей</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9,6</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10,0</w:t>
            </w:r>
          </w:p>
        </w:tc>
      </w:tr>
      <w:tr w:rsidR="00C417C1" w:rsidTr="00C417C1">
        <w:tc>
          <w:tcPr>
            <w:tcW w:w="829"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5.2</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Теплоснабжение</w:t>
            </w:r>
          </w:p>
        </w:tc>
        <w:tc>
          <w:tcPr>
            <w:tcW w:w="1652" w:type="dxa"/>
            <w:tcBorders>
              <w:top w:val="single" w:sz="4" w:space="0" w:color="auto"/>
              <w:left w:val="single" w:sz="4" w:space="0" w:color="auto"/>
              <w:bottom w:val="single" w:sz="4" w:space="0" w:color="auto"/>
              <w:right w:val="single" w:sz="4" w:space="0" w:color="auto"/>
            </w:tcBorders>
            <w:vAlign w:val="center"/>
          </w:tcPr>
          <w:p w:rsidR="00C417C1" w:rsidRDefault="00C417C1">
            <w:pPr>
              <w:suppressAutoHyphens/>
              <w:jc w:val="center"/>
              <w:rPr>
                <w:rFonts w:ascii="Times New Roman" w:eastAsia="Calibri" w:hAnsi="Times New Roman"/>
                <w:kern w:val="2"/>
                <w:sz w:val="24"/>
                <w:szCs w:val="24"/>
                <w:lang w:eastAsia="ar-SA"/>
              </w:rPr>
            </w:pPr>
          </w:p>
        </w:tc>
        <w:tc>
          <w:tcPr>
            <w:tcW w:w="1379" w:type="dxa"/>
            <w:tcBorders>
              <w:top w:val="single" w:sz="4" w:space="0" w:color="auto"/>
              <w:left w:val="single" w:sz="4" w:space="0" w:color="auto"/>
              <w:bottom w:val="single" w:sz="4" w:space="0" w:color="auto"/>
              <w:right w:val="single" w:sz="4" w:space="0" w:color="auto"/>
            </w:tcBorders>
            <w:vAlign w:val="center"/>
          </w:tcPr>
          <w:p w:rsidR="00C417C1" w:rsidRDefault="00C417C1">
            <w:pPr>
              <w:suppressAutoHyphens/>
              <w:jc w:val="center"/>
              <w:rPr>
                <w:rFonts w:ascii="Times New Roman" w:eastAsia="Calibri" w:hAnsi="Times New Roman"/>
                <w:b/>
                <w:kern w:val="2"/>
                <w:sz w:val="24"/>
                <w:szCs w:val="24"/>
                <w:lang w:eastAsia="ar-SA"/>
              </w:rPr>
            </w:pPr>
          </w:p>
        </w:tc>
        <w:tc>
          <w:tcPr>
            <w:tcW w:w="1386" w:type="dxa"/>
            <w:tcBorders>
              <w:top w:val="single" w:sz="4" w:space="0" w:color="auto"/>
              <w:left w:val="single" w:sz="4" w:space="0" w:color="auto"/>
              <w:bottom w:val="single" w:sz="4" w:space="0" w:color="auto"/>
              <w:right w:val="single" w:sz="4" w:space="0" w:color="auto"/>
            </w:tcBorders>
            <w:vAlign w:val="center"/>
          </w:tcPr>
          <w:p w:rsidR="00C417C1" w:rsidRDefault="00C417C1">
            <w:pPr>
              <w:suppressAutoHyphens/>
              <w:jc w:val="center"/>
              <w:rPr>
                <w:rFonts w:ascii="Times New Roman" w:eastAsia="Calibri" w:hAnsi="Times New Roman"/>
                <w:b/>
                <w:kern w:val="2"/>
                <w:sz w:val="24"/>
                <w:szCs w:val="24"/>
                <w:lang w:eastAsia="ar-SA"/>
              </w:rPr>
            </w:pPr>
          </w:p>
        </w:tc>
      </w:tr>
      <w:tr w:rsidR="00C417C1" w:rsidTr="00C417C1">
        <w:tc>
          <w:tcPr>
            <w:tcW w:w="829" w:type="dxa"/>
            <w:tcBorders>
              <w:top w:val="single" w:sz="4" w:space="0" w:color="auto"/>
              <w:left w:val="single" w:sz="4" w:space="0" w:color="auto"/>
              <w:bottom w:val="single" w:sz="4" w:space="0" w:color="auto"/>
              <w:right w:val="single" w:sz="4" w:space="0" w:color="auto"/>
            </w:tcBorders>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5.2.1</w:t>
            </w:r>
          </w:p>
        </w:tc>
        <w:tc>
          <w:tcPr>
            <w:tcW w:w="3023"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rPr>
                <w:rFonts w:ascii="Times New Roman" w:eastAsia="Calibri" w:hAnsi="Times New Roman"/>
                <w:kern w:val="2"/>
                <w:sz w:val="24"/>
                <w:szCs w:val="24"/>
                <w:lang w:eastAsia="ar-SA"/>
              </w:rPr>
            </w:pPr>
            <w:r>
              <w:rPr>
                <w:rFonts w:ascii="Times New Roman" w:hAnsi="Times New Roman"/>
                <w:sz w:val="24"/>
                <w:szCs w:val="24"/>
              </w:rPr>
              <w:t>Протяженность сетей</w:t>
            </w:r>
          </w:p>
        </w:tc>
        <w:tc>
          <w:tcPr>
            <w:tcW w:w="1652"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км</w:t>
            </w:r>
          </w:p>
        </w:tc>
        <w:tc>
          <w:tcPr>
            <w:tcW w:w="1379"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w:t>
            </w:r>
          </w:p>
        </w:tc>
        <w:tc>
          <w:tcPr>
            <w:tcW w:w="1386"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w:t>
            </w:r>
          </w:p>
        </w:tc>
      </w:tr>
      <w:tr w:rsidR="00C417C1" w:rsidTr="00C417C1">
        <w:tc>
          <w:tcPr>
            <w:tcW w:w="82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6</w:t>
            </w:r>
          </w:p>
        </w:tc>
        <w:tc>
          <w:tcPr>
            <w:tcW w:w="3023" w:type="dxa"/>
            <w:tcBorders>
              <w:top w:val="single" w:sz="4" w:space="0" w:color="auto"/>
              <w:left w:val="single" w:sz="4" w:space="0" w:color="auto"/>
              <w:bottom w:val="single" w:sz="4" w:space="0" w:color="auto"/>
              <w:right w:val="single" w:sz="4" w:space="0" w:color="auto"/>
            </w:tcBorders>
            <w:shd w:val="clear" w:color="auto" w:fill="D9D9D9"/>
            <w:vAlign w:val="center"/>
          </w:tcPr>
          <w:p w:rsidR="00C417C1" w:rsidRDefault="00C417C1">
            <w:pPr>
              <w:rPr>
                <w:rFonts w:ascii="Times New Roman" w:eastAsia="Calibri" w:hAnsi="Times New Roman"/>
                <w:kern w:val="2"/>
                <w:sz w:val="24"/>
                <w:szCs w:val="24"/>
                <w:lang w:eastAsia="ar-SA"/>
              </w:rPr>
            </w:pPr>
            <w:r>
              <w:rPr>
                <w:rFonts w:ascii="Times New Roman" w:hAnsi="Times New Roman"/>
                <w:sz w:val="24"/>
                <w:szCs w:val="24"/>
              </w:rPr>
              <w:t>Общее количество кладбищ</w:t>
            </w:r>
          </w:p>
          <w:p w:rsidR="00C417C1" w:rsidRDefault="00C417C1">
            <w:pPr>
              <w:suppressAutoHyphens/>
              <w:rPr>
                <w:rFonts w:ascii="Times New Roman" w:eastAsia="Calibri" w:hAnsi="Times New Roman"/>
                <w:kern w:val="2"/>
                <w:sz w:val="24"/>
                <w:szCs w:val="24"/>
                <w:lang w:eastAsia="ar-SA"/>
              </w:rPr>
            </w:pPr>
          </w:p>
        </w:tc>
        <w:tc>
          <w:tcPr>
            <w:tcW w:w="165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единиц</w:t>
            </w:r>
          </w:p>
        </w:tc>
        <w:tc>
          <w:tcPr>
            <w:tcW w:w="137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b/>
                <w:kern w:val="2"/>
                <w:sz w:val="24"/>
                <w:szCs w:val="24"/>
                <w:lang w:eastAsia="ar-SA"/>
              </w:rPr>
            </w:pPr>
            <w:r>
              <w:rPr>
                <w:rFonts w:ascii="Times New Roman" w:hAnsi="Times New Roman"/>
                <w:b/>
                <w:sz w:val="24"/>
                <w:szCs w:val="24"/>
              </w:rPr>
              <w:t>3</w:t>
            </w:r>
          </w:p>
        </w:tc>
        <w:tc>
          <w:tcPr>
            <w:tcW w:w="13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17C1" w:rsidRDefault="00C417C1">
            <w:pPr>
              <w:suppressAutoHyphens/>
              <w:jc w:val="center"/>
              <w:rPr>
                <w:rFonts w:ascii="Times New Roman" w:eastAsia="Calibri" w:hAnsi="Times New Roman"/>
                <w:kern w:val="2"/>
                <w:sz w:val="24"/>
                <w:szCs w:val="24"/>
                <w:lang w:eastAsia="ar-SA"/>
              </w:rPr>
            </w:pPr>
            <w:r>
              <w:rPr>
                <w:rFonts w:ascii="Times New Roman" w:hAnsi="Times New Roman"/>
                <w:sz w:val="24"/>
                <w:szCs w:val="24"/>
              </w:rPr>
              <w:t>3</w:t>
            </w:r>
          </w:p>
        </w:tc>
      </w:tr>
    </w:tbl>
    <w:p w:rsidR="00C417C1" w:rsidRDefault="00C417C1" w:rsidP="00C417C1">
      <w:pPr>
        <w:pStyle w:val="ConsPlusNormal0"/>
        <w:widowControl/>
        <w:ind w:firstLine="0"/>
        <w:jc w:val="both"/>
        <w:rPr>
          <w:rFonts w:ascii="Times New Roman" w:hAnsi="Times New Roman" w:cs="Times New Roman"/>
          <w:b/>
          <w:bCs/>
          <w:sz w:val="24"/>
          <w:szCs w:val="24"/>
        </w:rPr>
      </w:pP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b/>
          <w:bCs/>
          <w:sz w:val="24"/>
          <w:szCs w:val="24"/>
        </w:rPr>
        <w:t xml:space="preserve">3.2. Прогноз транспортного спроса поселения, объемов и характера передвижения населения и перевозок грузов по видам транспорта, имеющегося на территории поселения. </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 С учетом сложившейся экономической ситуации, характер и объемы передвижения населения и перевозки грузов практически не изменяются.</w:t>
      </w:r>
    </w:p>
    <w:p w:rsidR="00C417C1" w:rsidRDefault="00C417C1" w:rsidP="00C417C1">
      <w:pPr>
        <w:pStyle w:val="ConsPlusNormal0"/>
        <w:widowControl/>
        <w:ind w:firstLine="708"/>
        <w:jc w:val="both"/>
        <w:rPr>
          <w:rFonts w:ascii="Times New Roman" w:hAnsi="Times New Roman" w:cs="Times New Roman"/>
          <w:b/>
          <w:sz w:val="24"/>
          <w:szCs w:val="24"/>
        </w:rPr>
      </w:pPr>
      <w:r>
        <w:rPr>
          <w:rFonts w:ascii="Times New Roman" w:hAnsi="Times New Roman" w:cs="Times New Roman"/>
          <w:b/>
          <w:sz w:val="24"/>
          <w:szCs w:val="24"/>
        </w:rPr>
        <w:t>3.3. Прогноз развития транспортной инфраструктуры по видам транспорта.</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В период реализации Программы транспортная инфраструктура по видам транспорта не претерпит существенных изменений. Основным видом транспорта остается </w:t>
      </w:r>
      <w:proofErr w:type="gramStart"/>
      <w:r>
        <w:rPr>
          <w:rFonts w:ascii="Times New Roman" w:hAnsi="Times New Roman" w:cs="Times New Roman"/>
          <w:sz w:val="24"/>
          <w:szCs w:val="24"/>
        </w:rPr>
        <w:t>автомобильный</w:t>
      </w:r>
      <w:proofErr w:type="gramEnd"/>
      <w:r>
        <w:rPr>
          <w:rFonts w:ascii="Times New Roman" w:hAnsi="Times New Roman" w:cs="Times New Roman"/>
          <w:sz w:val="24"/>
          <w:szCs w:val="24"/>
        </w:rPr>
        <w:t>. Транспортная связь с районным, областным и населенными пунктами будет осуществляться общественным транспортом (автобусное сообщение),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w:t>
      </w:r>
    </w:p>
    <w:p w:rsidR="00C417C1" w:rsidRDefault="00C417C1" w:rsidP="00C417C1">
      <w:pPr>
        <w:pStyle w:val="ConsPlusNormal0"/>
        <w:widowControl/>
        <w:ind w:firstLine="708"/>
        <w:jc w:val="both"/>
        <w:rPr>
          <w:rFonts w:ascii="Times New Roman" w:hAnsi="Times New Roman" w:cs="Times New Roman"/>
          <w:b/>
          <w:sz w:val="24"/>
          <w:szCs w:val="24"/>
        </w:rPr>
      </w:pPr>
      <w:r>
        <w:rPr>
          <w:rFonts w:ascii="Times New Roman" w:hAnsi="Times New Roman" w:cs="Times New Roman"/>
          <w:b/>
          <w:sz w:val="24"/>
          <w:szCs w:val="24"/>
        </w:rPr>
        <w:t>3.4. Прогноз развития дорожной сети поселения.</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Основными направлениями развития  дорожной сети поселения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w:t>
      </w:r>
      <w:proofErr w:type="gramStart"/>
      <w:r>
        <w:rPr>
          <w:rFonts w:ascii="Times New Roman" w:hAnsi="Times New Roman" w:cs="Times New Roman"/>
          <w:sz w:val="24"/>
          <w:szCs w:val="24"/>
        </w:rPr>
        <w:t>ремонта</w:t>
      </w:r>
      <w:proofErr w:type="gramEnd"/>
      <w:r>
        <w:rPr>
          <w:rFonts w:ascii="Times New Roman" w:hAnsi="Times New Roman" w:cs="Times New Roman"/>
          <w:sz w:val="24"/>
          <w:szCs w:val="24"/>
        </w:rPr>
        <w:t xml:space="preserve">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rsidR="00C417C1" w:rsidRDefault="00C417C1" w:rsidP="00C417C1">
      <w:pPr>
        <w:pStyle w:val="ConsPlusNormal0"/>
        <w:widowControl/>
        <w:ind w:firstLine="708"/>
        <w:jc w:val="both"/>
        <w:rPr>
          <w:rFonts w:ascii="Times New Roman" w:hAnsi="Times New Roman" w:cs="Times New Roman"/>
          <w:b/>
          <w:sz w:val="24"/>
          <w:szCs w:val="24"/>
        </w:rPr>
      </w:pPr>
      <w:r>
        <w:rPr>
          <w:rFonts w:ascii="Times New Roman" w:hAnsi="Times New Roman" w:cs="Times New Roman"/>
          <w:b/>
          <w:sz w:val="24"/>
          <w:szCs w:val="24"/>
        </w:rPr>
        <w:t>3.5. Прогноз уровня автомобилизации, параметров дорожного движения.</w:t>
      </w:r>
    </w:p>
    <w:p w:rsidR="00C417C1" w:rsidRDefault="00C417C1" w:rsidP="00C417C1">
      <w:pPr>
        <w:pStyle w:val="ConsPlusNormal0"/>
        <w:widowControl/>
        <w:ind w:firstLine="420"/>
        <w:jc w:val="both"/>
        <w:rPr>
          <w:rFonts w:ascii="Times New Roman" w:hAnsi="Times New Roman" w:cs="Times New Roman"/>
          <w:sz w:val="24"/>
          <w:szCs w:val="24"/>
        </w:rPr>
      </w:pPr>
      <w:r>
        <w:rPr>
          <w:rFonts w:ascii="Times New Roman" w:hAnsi="Times New Roman" w:cs="Times New Roman"/>
          <w:sz w:val="24"/>
          <w:szCs w:val="24"/>
        </w:rPr>
        <w:t>При сохранившейся тенденции к увеличению уровня автомобилизации населения, с учетом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rsidR="00C417C1" w:rsidRDefault="00C417C1" w:rsidP="00C417C1">
      <w:pPr>
        <w:pStyle w:val="ConsPlusNormal0"/>
        <w:widowControl/>
        <w:ind w:firstLine="0"/>
        <w:jc w:val="center"/>
        <w:rPr>
          <w:rFonts w:ascii="Times New Roman" w:hAnsi="Times New Roman" w:cs="Times New Roman"/>
          <w:sz w:val="24"/>
          <w:szCs w:val="24"/>
          <w:lang w:bidi="ru-RU"/>
        </w:rPr>
      </w:pPr>
    </w:p>
    <w:p w:rsidR="00C417C1" w:rsidRDefault="00C417C1" w:rsidP="00C417C1">
      <w:pPr>
        <w:pStyle w:val="ConsPlusNormal0"/>
        <w:widowControl/>
        <w:ind w:firstLine="0"/>
        <w:jc w:val="center"/>
        <w:rPr>
          <w:rFonts w:ascii="Times New Roman" w:hAnsi="Times New Roman" w:cs="Times New Roman"/>
          <w:sz w:val="24"/>
          <w:szCs w:val="24"/>
          <w:lang w:bidi="ru-RU"/>
        </w:rPr>
      </w:pPr>
    </w:p>
    <w:p w:rsidR="00C417C1" w:rsidRDefault="00C417C1" w:rsidP="00C417C1">
      <w:pPr>
        <w:pStyle w:val="ConsPlusNormal0"/>
        <w:widowControl/>
        <w:ind w:firstLine="0"/>
        <w:jc w:val="center"/>
        <w:rPr>
          <w:rFonts w:ascii="Times New Roman" w:hAnsi="Times New Roman" w:cs="Times New Roman"/>
          <w:sz w:val="24"/>
          <w:szCs w:val="24"/>
          <w:lang w:bidi="ru-RU"/>
        </w:rPr>
      </w:pPr>
    </w:p>
    <w:p w:rsidR="00C417C1" w:rsidRDefault="00C417C1" w:rsidP="00C417C1">
      <w:pPr>
        <w:pStyle w:val="ConsPlusNormal0"/>
        <w:widowControl/>
        <w:ind w:firstLine="0"/>
        <w:jc w:val="center"/>
        <w:rPr>
          <w:rFonts w:ascii="Times New Roman" w:hAnsi="Times New Roman" w:cs="Times New Roman"/>
          <w:sz w:val="24"/>
          <w:szCs w:val="24"/>
          <w:lang w:bidi="ru-RU"/>
        </w:rPr>
      </w:pPr>
    </w:p>
    <w:p w:rsidR="00C417C1" w:rsidRDefault="00C417C1" w:rsidP="00C417C1">
      <w:pPr>
        <w:pStyle w:val="ConsPlusNormal0"/>
        <w:widowControl/>
        <w:ind w:firstLine="0"/>
        <w:jc w:val="center"/>
        <w:rPr>
          <w:rFonts w:ascii="Times New Roman" w:hAnsi="Times New Roman" w:cs="Times New Roman"/>
          <w:sz w:val="24"/>
          <w:szCs w:val="24"/>
          <w:lang w:bidi="ru-RU"/>
        </w:rPr>
      </w:pPr>
    </w:p>
    <w:p w:rsidR="00C417C1" w:rsidRDefault="00C417C1" w:rsidP="00C417C1">
      <w:pPr>
        <w:pStyle w:val="ConsPlusNormal0"/>
        <w:widowControl/>
        <w:ind w:firstLine="0"/>
        <w:jc w:val="center"/>
        <w:rPr>
          <w:rFonts w:ascii="Times New Roman" w:hAnsi="Times New Roman" w:cs="Times New Roman"/>
          <w:sz w:val="24"/>
          <w:szCs w:val="24"/>
          <w:lang w:bidi="ru-RU"/>
        </w:rPr>
      </w:pPr>
      <w:r>
        <w:rPr>
          <w:rFonts w:ascii="Times New Roman" w:hAnsi="Times New Roman" w:cs="Times New Roman"/>
          <w:sz w:val="24"/>
          <w:szCs w:val="24"/>
          <w:lang w:bidi="ru-RU"/>
        </w:rPr>
        <w:t>Прогноз изменения уровня автомобилизации и количества автомобилей у населения на территории Маюровского сельсовета</w:t>
      </w:r>
    </w:p>
    <w:p w:rsidR="00C417C1" w:rsidRDefault="00C417C1" w:rsidP="00C417C1">
      <w:pPr>
        <w:pStyle w:val="ConsPlusNormal0"/>
        <w:widowControl/>
        <w:ind w:firstLine="420"/>
        <w:jc w:val="both"/>
        <w:rPr>
          <w:rFonts w:ascii="Times New Roman" w:hAnsi="Times New Roman" w:cs="Times New Roman"/>
          <w:sz w:val="24"/>
          <w:szCs w:val="24"/>
        </w:rPr>
      </w:pPr>
    </w:p>
    <w:tbl>
      <w:tblPr>
        <w:tblW w:w="10639" w:type="dxa"/>
        <w:jc w:val="center"/>
        <w:tblInd w:w="-502" w:type="dxa"/>
        <w:tblLook w:val="04A0"/>
      </w:tblPr>
      <w:tblGrid>
        <w:gridCol w:w="581"/>
        <w:gridCol w:w="3908"/>
        <w:gridCol w:w="1230"/>
        <w:gridCol w:w="1230"/>
        <w:gridCol w:w="1230"/>
        <w:gridCol w:w="1230"/>
        <w:gridCol w:w="1230"/>
      </w:tblGrid>
      <w:tr w:rsidR="00C417C1" w:rsidTr="00C417C1">
        <w:trPr>
          <w:trHeight w:val="675"/>
          <w:jc w:val="center"/>
        </w:trPr>
        <w:tc>
          <w:tcPr>
            <w:tcW w:w="581" w:type="dxa"/>
            <w:tcBorders>
              <w:top w:val="single" w:sz="4" w:space="0" w:color="auto"/>
              <w:left w:val="single" w:sz="4" w:space="0" w:color="auto"/>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w:t>
            </w:r>
          </w:p>
        </w:tc>
        <w:tc>
          <w:tcPr>
            <w:tcW w:w="3908" w:type="dxa"/>
            <w:tcBorders>
              <w:top w:val="single" w:sz="4" w:space="0" w:color="auto"/>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Показатели</w:t>
            </w:r>
          </w:p>
        </w:tc>
        <w:tc>
          <w:tcPr>
            <w:tcW w:w="1230" w:type="dxa"/>
            <w:tcBorders>
              <w:top w:val="single" w:sz="4" w:space="0" w:color="auto"/>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2016 год (прогноз)</w:t>
            </w:r>
          </w:p>
        </w:tc>
        <w:tc>
          <w:tcPr>
            <w:tcW w:w="1230" w:type="dxa"/>
            <w:tcBorders>
              <w:top w:val="single" w:sz="4" w:space="0" w:color="auto"/>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2017 год (прогноз)</w:t>
            </w:r>
          </w:p>
        </w:tc>
        <w:tc>
          <w:tcPr>
            <w:tcW w:w="1230" w:type="dxa"/>
            <w:tcBorders>
              <w:top w:val="single" w:sz="4" w:space="0" w:color="auto"/>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2018 год (прогноз)</w:t>
            </w:r>
          </w:p>
        </w:tc>
        <w:tc>
          <w:tcPr>
            <w:tcW w:w="1230" w:type="dxa"/>
            <w:tcBorders>
              <w:top w:val="single" w:sz="4" w:space="0" w:color="auto"/>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2019 год (прогноз)</w:t>
            </w:r>
          </w:p>
        </w:tc>
        <w:tc>
          <w:tcPr>
            <w:tcW w:w="1230" w:type="dxa"/>
            <w:tcBorders>
              <w:top w:val="single" w:sz="4" w:space="0" w:color="auto"/>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b/>
                <w:bCs/>
                <w:color w:val="000000"/>
                <w:kern w:val="2"/>
                <w:sz w:val="24"/>
                <w:szCs w:val="24"/>
                <w:lang w:eastAsia="ar-SA"/>
              </w:rPr>
            </w:pPr>
            <w:r>
              <w:rPr>
                <w:rFonts w:ascii="Times New Roman" w:hAnsi="Times New Roman"/>
                <w:b/>
                <w:bCs/>
                <w:color w:val="000000"/>
                <w:sz w:val="24"/>
                <w:szCs w:val="24"/>
              </w:rPr>
              <w:t>2020 год (прогноз)</w:t>
            </w:r>
          </w:p>
        </w:tc>
      </w:tr>
      <w:tr w:rsidR="00C417C1" w:rsidTr="00C417C1">
        <w:trPr>
          <w:trHeight w:val="273"/>
          <w:jc w:val="center"/>
        </w:trPr>
        <w:tc>
          <w:tcPr>
            <w:tcW w:w="581" w:type="dxa"/>
            <w:tcBorders>
              <w:top w:val="nil"/>
              <w:left w:val="single" w:sz="4" w:space="0" w:color="auto"/>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1</w:t>
            </w:r>
          </w:p>
        </w:tc>
        <w:tc>
          <w:tcPr>
            <w:tcW w:w="3908"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Общая численность населения, чел.</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481</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480</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475</w:t>
            </w:r>
          </w:p>
        </w:tc>
        <w:tc>
          <w:tcPr>
            <w:tcW w:w="1230" w:type="dxa"/>
            <w:tcBorders>
              <w:top w:val="nil"/>
              <w:left w:val="nil"/>
              <w:bottom w:val="single" w:sz="4" w:space="0" w:color="auto"/>
              <w:right w:val="single" w:sz="4" w:space="0" w:color="auto"/>
            </w:tcBorders>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470</w:t>
            </w:r>
          </w:p>
        </w:tc>
        <w:tc>
          <w:tcPr>
            <w:tcW w:w="1230" w:type="dxa"/>
            <w:tcBorders>
              <w:top w:val="nil"/>
              <w:left w:val="nil"/>
              <w:bottom w:val="single" w:sz="4" w:space="0" w:color="auto"/>
              <w:right w:val="single" w:sz="4" w:space="0" w:color="auto"/>
            </w:tcBorders>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470</w:t>
            </w:r>
          </w:p>
        </w:tc>
      </w:tr>
      <w:tr w:rsidR="00C417C1" w:rsidTr="00C417C1">
        <w:trPr>
          <w:trHeight w:val="615"/>
          <w:jc w:val="center"/>
        </w:trPr>
        <w:tc>
          <w:tcPr>
            <w:tcW w:w="581" w:type="dxa"/>
            <w:tcBorders>
              <w:top w:val="nil"/>
              <w:left w:val="single" w:sz="4" w:space="0" w:color="auto"/>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2</w:t>
            </w:r>
          </w:p>
        </w:tc>
        <w:tc>
          <w:tcPr>
            <w:tcW w:w="3908"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Количество автомобилей у населения, ед.</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60</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62</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63</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63</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63</w:t>
            </w:r>
          </w:p>
        </w:tc>
      </w:tr>
      <w:tr w:rsidR="00C417C1" w:rsidTr="00C417C1">
        <w:trPr>
          <w:trHeight w:val="615"/>
          <w:jc w:val="center"/>
        </w:trPr>
        <w:tc>
          <w:tcPr>
            <w:tcW w:w="581" w:type="dxa"/>
            <w:tcBorders>
              <w:top w:val="nil"/>
              <w:left w:val="single" w:sz="4" w:space="0" w:color="auto"/>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3</w:t>
            </w:r>
          </w:p>
        </w:tc>
        <w:tc>
          <w:tcPr>
            <w:tcW w:w="3908"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Уровень автомобилизации населения, ед./1000 чел.</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125</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129</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133</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134</w:t>
            </w:r>
          </w:p>
        </w:tc>
        <w:tc>
          <w:tcPr>
            <w:tcW w:w="1230" w:type="dxa"/>
            <w:tcBorders>
              <w:top w:val="nil"/>
              <w:left w:val="nil"/>
              <w:bottom w:val="single" w:sz="4" w:space="0" w:color="auto"/>
              <w:right w:val="single" w:sz="4" w:space="0" w:color="auto"/>
            </w:tcBorders>
            <w:vAlign w:val="center"/>
            <w:hideMark/>
          </w:tcPr>
          <w:p w:rsidR="00C417C1" w:rsidRDefault="00C417C1">
            <w:pPr>
              <w:suppressAutoHyphens/>
              <w:ind w:right="-2"/>
              <w:jc w:val="center"/>
              <w:rPr>
                <w:rFonts w:ascii="Times New Roman" w:eastAsia="Calibri" w:hAnsi="Times New Roman"/>
                <w:color w:val="000000"/>
                <w:kern w:val="2"/>
                <w:sz w:val="24"/>
                <w:szCs w:val="24"/>
                <w:lang w:eastAsia="ar-SA"/>
              </w:rPr>
            </w:pPr>
            <w:r>
              <w:rPr>
                <w:rFonts w:ascii="Times New Roman" w:hAnsi="Times New Roman"/>
                <w:color w:val="000000"/>
                <w:sz w:val="24"/>
                <w:szCs w:val="24"/>
              </w:rPr>
              <w:t>134</w:t>
            </w:r>
          </w:p>
        </w:tc>
      </w:tr>
    </w:tbl>
    <w:p w:rsidR="00C417C1" w:rsidRDefault="00C417C1" w:rsidP="00C417C1">
      <w:pPr>
        <w:pStyle w:val="ConsPlusNormal0"/>
        <w:widowControl/>
        <w:ind w:firstLine="420"/>
        <w:jc w:val="both"/>
        <w:rPr>
          <w:rFonts w:ascii="Times New Roman" w:hAnsi="Times New Roman" w:cs="Times New Roman"/>
          <w:sz w:val="24"/>
          <w:szCs w:val="24"/>
        </w:rPr>
      </w:pPr>
    </w:p>
    <w:p w:rsidR="00C417C1" w:rsidRDefault="00C417C1" w:rsidP="00C417C1">
      <w:pPr>
        <w:pStyle w:val="ConsPlusNormal0"/>
        <w:widowControl/>
        <w:ind w:firstLine="420"/>
        <w:jc w:val="both"/>
        <w:rPr>
          <w:rFonts w:ascii="Times New Roman" w:hAnsi="Times New Roman" w:cs="Times New Roman"/>
          <w:sz w:val="24"/>
          <w:szCs w:val="24"/>
        </w:rPr>
      </w:pPr>
    </w:p>
    <w:p w:rsidR="00C417C1" w:rsidRDefault="00C417C1" w:rsidP="00C417C1">
      <w:pPr>
        <w:pStyle w:val="ConsPlusNormal0"/>
        <w:widowControl/>
        <w:ind w:firstLine="420"/>
        <w:jc w:val="both"/>
        <w:rPr>
          <w:rFonts w:ascii="Times New Roman" w:hAnsi="Times New Roman" w:cs="Times New Roman"/>
          <w:b/>
          <w:sz w:val="24"/>
          <w:szCs w:val="24"/>
        </w:rPr>
      </w:pPr>
      <w:r>
        <w:rPr>
          <w:rFonts w:ascii="Times New Roman" w:hAnsi="Times New Roman" w:cs="Times New Roman"/>
          <w:b/>
          <w:sz w:val="24"/>
          <w:szCs w:val="24"/>
        </w:rPr>
        <w:t xml:space="preserve">3.6. Прогноз показателей безопасности дорожного движения. </w:t>
      </w:r>
    </w:p>
    <w:p w:rsidR="00C417C1" w:rsidRDefault="00C417C1" w:rsidP="00C417C1">
      <w:pPr>
        <w:pStyle w:val="ConsPlusNormal0"/>
        <w:widowControl/>
        <w:ind w:firstLine="420"/>
        <w:jc w:val="both"/>
        <w:rPr>
          <w:rFonts w:ascii="Times New Roman" w:hAnsi="Times New Roman" w:cs="Times New Roman"/>
          <w:sz w:val="24"/>
          <w:szCs w:val="24"/>
        </w:rPr>
      </w:pPr>
      <w:r>
        <w:rPr>
          <w:rFonts w:ascii="Times New Roman" w:hAnsi="Times New Roman" w:cs="Times New Roman"/>
          <w:sz w:val="24"/>
          <w:szCs w:val="24"/>
        </w:rPr>
        <w:t>Предполагается незначительный рост аварийности. Это связано с увеличением парка автотранспортных средств и неисполнением участниками дорожного движения правил дорожного движения.</w:t>
      </w:r>
    </w:p>
    <w:p w:rsidR="00C417C1" w:rsidRDefault="00C417C1" w:rsidP="00C417C1">
      <w:pPr>
        <w:pStyle w:val="ConsPlusNormal0"/>
        <w:widowControl/>
        <w:ind w:firstLine="420"/>
        <w:jc w:val="both"/>
        <w:rPr>
          <w:rFonts w:ascii="Times New Roman" w:hAnsi="Times New Roman" w:cs="Times New Roman"/>
          <w:sz w:val="24"/>
          <w:szCs w:val="24"/>
        </w:rPr>
      </w:pPr>
      <w:proofErr w:type="gramStart"/>
      <w:r>
        <w:rPr>
          <w:rFonts w:ascii="Times New Roman" w:hAnsi="Times New Roman" w:cs="Times New Roman"/>
          <w:sz w:val="24"/>
          <w:szCs w:val="24"/>
        </w:rPr>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Pr>
          <w:rFonts w:ascii="Times New Roman" w:hAnsi="Times New Roman" w:cs="Times New Roman"/>
          <w:sz w:val="24"/>
          <w:szCs w:val="24"/>
        </w:rPr>
        <w:t>видеофиксации</w:t>
      </w:r>
      <w:proofErr w:type="spellEnd"/>
      <w:r>
        <w:rPr>
          <w:rFonts w:ascii="Times New Roman" w:hAnsi="Times New Roman" w:cs="Times New Roman"/>
          <w:sz w:val="24"/>
          <w:szCs w:val="24"/>
        </w:rPr>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p>
    <w:p w:rsidR="00C417C1" w:rsidRDefault="00C417C1" w:rsidP="00C417C1">
      <w:pPr>
        <w:pStyle w:val="ConsPlusNormal0"/>
        <w:widowControl/>
        <w:jc w:val="both"/>
        <w:rPr>
          <w:rFonts w:ascii="Times New Roman" w:hAnsi="Times New Roman" w:cs="Times New Roman"/>
          <w:b/>
          <w:sz w:val="24"/>
          <w:szCs w:val="24"/>
        </w:rPr>
      </w:pPr>
      <w:r>
        <w:rPr>
          <w:rFonts w:ascii="Times New Roman" w:hAnsi="Times New Roman" w:cs="Times New Roman"/>
          <w:b/>
          <w:sz w:val="24"/>
          <w:szCs w:val="24"/>
        </w:rPr>
        <w:t>3.7. Прогноз негативного воздействия транспортной инфраструктуры на окружающую среду и здоровье человека.</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В период действия Программы, не предполагается изменения центров транспортного тяготения, структуры, маршрутов и объемов грузовых и пассажирских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w:t>
      </w:r>
      <w:r>
        <w:rPr>
          <w:rFonts w:ascii="Times New Roman" w:hAnsi="Times New Roman" w:cs="Times New Roman"/>
          <w:i/>
          <w:iCs/>
          <w:sz w:val="24"/>
          <w:szCs w:val="24"/>
        </w:rPr>
        <w:t xml:space="preserve"> </w:t>
      </w:r>
      <w:r>
        <w:rPr>
          <w:rFonts w:ascii="Times New Roman" w:hAnsi="Times New Roman" w:cs="Times New Roman"/>
          <w:iCs/>
          <w:sz w:val="24"/>
          <w:szCs w:val="24"/>
        </w:rPr>
        <w:t>загрязнение атмосферы</w:t>
      </w:r>
      <w:r>
        <w:rPr>
          <w:rFonts w:ascii="Times New Roman" w:hAnsi="Times New Roman" w:cs="Times New Roman"/>
          <w:sz w:val="24"/>
          <w:szCs w:val="24"/>
        </w:rPr>
        <w:t xml:space="preserve"> выбросами в воздух дыма и газообразных загрязняющих веществ и увеличением воздействия шума на здоровье человека.</w:t>
      </w:r>
    </w:p>
    <w:p w:rsidR="00C417C1" w:rsidRDefault="00C417C1" w:rsidP="00C417C1">
      <w:pPr>
        <w:pStyle w:val="ConsPlusNormal0"/>
        <w:widowControl/>
        <w:ind w:firstLine="0"/>
        <w:jc w:val="center"/>
        <w:rPr>
          <w:rFonts w:ascii="Times New Roman" w:hAnsi="Times New Roman" w:cs="Times New Roman"/>
          <w:b/>
          <w:sz w:val="24"/>
          <w:szCs w:val="24"/>
        </w:rPr>
      </w:pPr>
      <w:r>
        <w:rPr>
          <w:rFonts w:ascii="Times New Roman" w:hAnsi="Times New Roman" w:cs="Times New Roman"/>
          <w:b/>
          <w:sz w:val="24"/>
          <w:szCs w:val="24"/>
        </w:rPr>
        <w:t xml:space="preserve">4.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Pr>
          <w:rFonts w:ascii="Times New Roman" w:hAnsi="Times New Roman" w:cs="Times New Roman"/>
          <w:b/>
          <w:sz w:val="24"/>
          <w:szCs w:val="24"/>
        </w:rPr>
        <w:t>инфраструктуры</w:t>
      </w:r>
      <w:proofErr w:type="gramEnd"/>
      <w:r>
        <w:rPr>
          <w:rFonts w:ascii="Times New Roman" w:hAnsi="Times New Roman" w:cs="Times New Roman"/>
          <w:b/>
          <w:sz w:val="24"/>
          <w:szCs w:val="24"/>
        </w:rPr>
        <w:t xml:space="preserve"> с последующим выбором предлагаемого к реализации варианта.</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Состояние сети дорог определяется своевременностью, полнотой и качеством выполнения работ по содержанию, ремонту капитальному ремонту и зависит напрямую от объемов финансирования. В условиях, когда объем инвестиций в дорожной комплекс является явно недостаточным,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  Поэтому в Программе выбирается вариант качественного содержания и капитального ремонта дорог.</w:t>
      </w:r>
    </w:p>
    <w:p w:rsidR="00C417C1" w:rsidRDefault="00C417C1" w:rsidP="00C417C1">
      <w:pPr>
        <w:pStyle w:val="ConsPlusNormal0"/>
        <w:widowControl/>
        <w:ind w:firstLine="0"/>
        <w:jc w:val="center"/>
        <w:rPr>
          <w:rFonts w:ascii="Times New Roman" w:hAnsi="Times New Roman" w:cs="Times New Roman"/>
          <w:b/>
          <w:sz w:val="24"/>
          <w:szCs w:val="24"/>
        </w:rPr>
      </w:pPr>
      <w:r>
        <w:rPr>
          <w:rFonts w:ascii="Times New Roman" w:hAnsi="Times New Roman" w:cs="Times New Roman"/>
          <w:b/>
          <w:sz w:val="24"/>
          <w:szCs w:val="24"/>
        </w:rPr>
        <w:t xml:space="preserve">5. Перечень мероприятий (инвестиционных проектов) </w:t>
      </w:r>
    </w:p>
    <w:p w:rsidR="00C417C1" w:rsidRDefault="00C417C1" w:rsidP="00C417C1">
      <w:pPr>
        <w:pStyle w:val="ConsPlusNormal0"/>
        <w:widowControl/>
        <w:ind w:firstLine="0"/>
        <w:jc w:val="center"/>
        <w:rPr>
          <w:rFonts w:ascii="Times New Roman" w:hAnsi="Times New Roman" w:cs="Times New Roman"/>
          <w:b/>
          <w:sz w:val="24"/>
          <w:szCs w:val="24"/>
        </w:rPr>
      </w:pPr>
      <w:r>
        <w:rPr>
          <w:rFonts w:ascii="Times New Roman" w:hAnsi="Times New Roman" w:cs="Times New Roman"/>
          <w:b/>
          <w:sz w:val="24"/>
          <w:szCs w:val="24"/>
        </w:rPr>
        <w:t>по проектированию, строительству, реконструкции объектов транспортной инфраструктуры.</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b/>
          <w:sz w:val="24"/>
          <w:szCs w:val="24"/>
        </w:rPr>
        <w:t>5.1.</w:t>
      </w:r>
      <w:r>
        <w:rPr>
          <w:rFonts w:ascii="Times New Roman" w:hAnsi="Times New Roman" w:cs="Times New Roman"/>
          <w:sz w:val="24"/>
          <w:szCs w:val="24"/>
        </w:rPr>
        <w:t xml:space="preserve"> </w:t>
      </w:r>
      <w:proofErr w:type="gramStart"/>
      <w:r>
        <w:rPr>
          <w:rFonts w:ascii="Times New Roman" w:hAnsi="Times New Roman" w:cs="Times New Roman"/>
          <w:sz w:val="24"/>
          <w:szCs w:val="24"/>
        </w:rPr>
        <w:t>С учетом сложившейся экономической ситуацией, мероприятия по развитию транспортной инфраструктуры по видам транспорта, по развитию транспорта общего пользования, созданию транспортно-пересадочных узлов, по развитию инфраструктуры для легкового автомобильного транспорта, включая развитие единого парковочного пространства, по развитию пешеходного и велосипедного передвижения, по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roofErr w:type="gramEnd"/>
    </w:p>
    <w:p w:rsidR="00C417C1" w:rsidRDefault="00C417C1" w:rsidP="00C417C1">
      <w:pPr>
        <w:pStyle w:val="ConsPlusNormal0"/>
        <w:widowControl/>
        <w:ind w:firstLine="708"/>
        <w:jc w:val="both"/>
        <w:rPr>
          <w:rFonts w:ascii="Times New Roman" w:hAnsi="Times New Roman" w:cs="Times New Roman"/>
          <w:b/>
          <w:sz w:val="24"/>
          <w:szCs w:val="24"/>
        </w:rPr>
      </w:pPr>
      <w:r>
        <w:rPr>
          <w:rFonts w:ascii="Times New Roman" w:hAnsi="Times New Roman" w:cs="Times New Roman"/>
          <w:b/>
          <w:sz w:val="24"/>
          <w:szCs w:val="24"/>
        </w:rPr>
        <w:t>5.2 Мероприятия по развитию сети дорог поселения.</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В целях  повышения качественного уровня дорожной сети сельского поселения, снижения уровня аварийности, связанной с состоянием дорожного покрытия и доступности к центрам тяготения и территориям перспективной застройки предлагается в период действия Программы реализовать следующий комплекс мероприятий по развитию дорог поселения:</w:t>
      </w:r>
    </w:p>
    <w:p w:rsidR="00C417C1" w:rsidRDefault="00C417C1" w:rsidP="00C417C1">
      <w:pPr>
        <w:spacing w:after="0" w:line="100" w:lineRule="atLeast"/>
        <w:jc w:val="center"/>
        <w:rPr>
          <w:rFonts w:ascii="Times New Roman" w:hAnsi="Times New Roman" w:cs="Times New Roman"/>
          <w:b/>
          <w:i/>
          <w:sz w:val="24"/>
          <w:szCs w:val="24"/>
        </w:rPr>
      </w:pPr>
      <w:r>
        <w:rPr>
          <w:rFonts w:ascii="Times New Roman" w:hAnsi="Times New Roman"/>
          <w:b/>
          <w:i/>
          <w:sz w:val="24"/>
          <w:szCs w:val="24"/>
        </w:rPr>
        <w:t>ПЕРЕЧЕНЬ</w:t>
      </w:r>
    </w:p>
    <w:p w:rsidR="00C417C1" w:rsidRDefault="00C417C1" w:rsidP="00C417C1">
      <w:pPr>
        <w:spacing w:after="0" w:line="100" w:lineRule="atLeast"/>
        <w:jc w:val="center"/>
        <w:rPr>
          <w:rFonts w:ascii="Times New Roman" w:hAnsi="Times New Roman"/>
          <w:b/>
          <w:i/>
          <w:sz w:val="24"/>
          <w:szCs w:val="24"/>
        </w:rPr>
      </w:pPr>
      <w:r>
        <w:rPr>
          <w:rFonts w:ascii="Times New Roman" w:hAnsi="Times New Roman"/>
          <w:b/>
          <w:i/>
          <w:sz w:val="24"/>
          <w:szCs w:val="24"/>
        </w:rPr>
        <w:t>программных мероприятий Программы комплексного развития систем транспортной инфраструктуры на территории Маюровского сельсовета на 2016 – 2025 годы.</w:t>
      </w:r>
    </w:p>
    <w:p w:rsidR="00C417C1" w:rsidRDefault="00C417C1" w:rsidP="00C417C1">
      <w:pPr>
        <w:spacing w:after="0" w:line="100" w:lineRule="atLeast"/>
        <w:jc w:val="both"/>
        <w:rPr>
          <w:rFonts w:ascii="Times New Roman" w:hAnsi="Times New Roman"/>
          <w:sz w:val="24"/>
          <w:szCs w:val="24"/>
        </w:rPr>
      </w:pPr>
    </w:p>
    <w:tbl>
      <w:tblPr>
        <w:tblW w:w="9495" w:type="dxa"/>
        <w:tblInd w:w="108" w:type="dxa"/>
        <w:tblLayout w:type="fixed"/>
        <w:tblLook w:val="04A0"/>
      </w:tblPr>
      <w:tblGrid>
        <w:gridCol w:w="567"/>
        <w:gridCol w:w="3684"/>
        <w:gridCol w:w="1559"/>
        <w:gridCol w:w="1420"/>
        <w:gridCol w:w="2265"/>
      </w:tblGrid>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vAlign w:val="center"/>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3684" w:type="dxa"/>
            <w:tcBorders>
              <w:top w:val="single" w:sz="4" w:space="0" w:color="000000"/>
              <w:left w:val="single" w:sz="4" w:space="0" w:color="000000"/>
              <w:bottom w:val="single" w:sz="4" w:space="0" w:color="000000"/>
              <w:right w:val="nil"/>
            </w:tcBorders>
            <w:shd w:val="clear" w:color="auto" w:fill="FFFFFF"/>
            <w:vAlign w:val="center"/>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Наименование программы</w:t>
            </w:r>
          </w:p>
        </w:tc>
        <w:tc>
          <w:tcPr>
            <w:tcW w:w="1559" w:type="dxa"/>
            <w:tcBorders>
              <w:top w:val="single" w:sz="4" w:space="0" w:color="000000"/>
              <w:left w:val="single" w:sz="4" w:space="0" w:color="000000"/>
              <w:bottom w:val="single" w:sz="4" w:space="0" w:color="000000"/>
              <w:right w:val="nil"/>
            </w:tcBorders>
            <w:shd w:val="clear" w:color="auto" w:fill="FFFFFF"/>
            <w:vAlign w:val="center"/>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Сроки реализации</w:t>
            </w:r>
          </w:p>
        </w:tc>
        <w:tc>
          <w:tcPr>
            <w:tcW w:w="1420" w:type="dxa"/>
            <w:tcBorders>
              <w:top w:val="single" w:sz="4" w:space="0" w:color="000000"/>
              <w:left w:val="single" w:sz="4" w:space="0" w:color="000000"/>
              <w:bottom w:val="single" w:sz="4" w:space="0" w:color="000000"/>
              <w:right w:val="nil"/>
            </w:tcBorders>
            <w:shd w:val="clear" w:color="auto" w:fill="FFFFFF"/>
            <w:vAlign w:val="center"/>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Объем финансирования, тыс. руб.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proofErr w:type="gramStart"/>
            <w:r>
              <w:rPr>
                <w:rFonts w:ascii="Times New Roman" w:hAnsi="Times New Roman"/>
                <w:sz w:val="24"/>
                <w:szCs w:val="24"/>
              </w:rPr>
              <w:t>Ответственный</w:t>
            </w:r>
            <w:proofErr w:type="gramEnd"/>
            <w:r>
              <w:rPr>
                <w:rFonts w:ascii="Times New Roman" w:hAnsi="Times New Roman"/>
                <w:sz w:val="24"/>
                <w:szCs w:val="24"/>
              </w:rPr>
              <w:t xml:space="preserve"> за реализацию мероприятия</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Капитальный ремонт автодороги с. Маюрово ул. Центральная; 941м</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2016г.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950-ОБ,</w:t>
            </w:r>
          </w:p>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500-МБ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 xml:space="preserve">администрация  сельсовета </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 xml:space="preserve">Содержание уличной дорожной сети </w:t>
            </w:r>
            <w:proofErr w:type="gramStart"/>
            <w:r>
              <w:rPr>
                <w:rFonts w:ascii="Times New Roman" w:hAnsi="Times New Roman"/>
                <w:sz w:val="24"/>
                <w:szCs w:val="24"/>
              </w:rPr>
              <w:t>в</w:t>
            </w:r>
            <w:proofErr w:type="gramEnd"/>
            <w:r>
              <w:rPr>
                <w:rFonts w:ascii="Times New Roman" w:hAnsi="Times New Roman"/>
                <w:sz w:val="24"/>
                <w:szCs w:val="24"/>
              </w:rPr>
              <w:t xml:space="preserve"> с. Маюрово, д. Татчиха, с. Рождественка </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2016г.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rPr>
                <w:rFonts w:ascii="Calibri" w:eastAsia="Calibri" w:hAnsi="Calibri"/>
                <w:kern w:val="2"/>
                <w:lang w:eastAsia="ar-SA"/>
              </w:rPr>
            </w:pPr>
            <w:r>
              <w:rPr>
                <w:rFonts w:ascii="Times New Roman" w:hAnsi="Times New Roman"/>
                <w:sz w:val="24"/>
                <w:szCs w:val="24"/>
              </w:rPr>
              <w:t>300-МБ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rPr>
                <w:rFonts w:ascii="Calibri" w:eastAsia="Calibri" w:hAnsi="Calibri"/>
                <w:kern w:val="2"/>
                <w:lang w:eastAsia="ar-SA"/>
              </w:rPr>
            </w:pPr>
            <w:r>
              <w:rPr>
                <w:rFonts w:ascii="Times New Roman" w:hAnsi="Times New Roman"/>
                <w:sz w:val="24"/>
                <w:szCs w:val="24"/>
              </w:rPr>
              <w:t>администрация   сельсовета</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Ремонт дорожной уличной сети с. Маюрово</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2017-2018г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2210-ОБ, 1000-МБ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администрация   сельсовета</w:t>
            </w:r>
          </w:p>
        </w:tc>
      </w:tr>
      <w:tr w:rsidR="00C417C1" w:rsidTr="00C417C1">
        <w:trPr>
          <w:trHeight w:val="90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 xml:space="preserve">Содержание уличной дорожной сети </w:t>
            </w:r>
            <w:proofErr w:type="gramStart"/>
            <w:r>
              <w:rPr>
                <w:rFonts w:ascii="Times New Roman" w:hAnsi="Times New Roman"/>
                <w:sz w:val="24"/>
                <w:szCs w:val="24"/>
              </w:rPr>
              <w:t>в</w:t>
            </w:r>
            <w:proofErr w:type="gramEnd"/>
            <w:r>
              <w:rPr>
                <w:rFonts w:ascii="Times New Roman" w:hAnsi="Times New Roman"/>
                <w:sz w:val="24"/>
                <w:szCs w:val="24"/>
              </w:rPr>
              <w:t xml:space="preserve"> с. Маюрово, д. Татчиха, с. Рождественка</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2017-2018г.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600-МБ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администрация  сельсовета</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Ремонт дорожной уличной сети с. Маюрово</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2019-2020г.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3000-ОБ, 1000-МБ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 xml:space="preserve">администрация  сельсовета </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 xml:space="preserve">Содержание уличной дорожной сети </w:t>
            </w:r>
            <w:proofErr w:type="gramStart"/>
            <w:r>
              <w:rPr>
                <w:rFonts w:ascii="Times New Roman" w:hAnsi="Times New Roman"/>
                <w:sz w:val="24"/>
                <w:szCs w:val="24"/>
              </w:rPr>
              <w:t>в</w:t>
            </w:r>
            <w:proofErr w:type="gramEnd"/>
            <w:r>
              <w:rPr>
                <w:rFonts w:ascii="Times New Roman" w:hAnsi="Times New Roman"/>
                <w:sz w:val="24"/>
                <w:szCs w:val="24"/>
              </w:rPr>
              <w:t xml:space="preserve"> с. Маюрово, д. Татчиха, с. Рождественка</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2019-2020г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rPr>
                <w:rFonts w:ascii="Calibri" w:eastAsia="Calibri" w:hAnsi="Calibri"/>
                <w:kern w:val="2"/>
                <w:lang w:eastAsia="ar-SA"/>
              </w:rPr>
            </w:pPr>
            <w:r>
              <w:rPr>
                <w:rFonts w:ascii="Times New Roman" w:hAnsi="Times New Roman"/>
                <w:sz w:val="24"/>
                <w:szCs w:val="24"/>
              </w:rPr>
              <w:t>600-МБ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rPr>
                <w:rFonts w:ascii="Calibri" w:eastAsia="Calibri" w:hAnsi="Calibri"/>
                <w:kern w:val="2"/>
                <w:lang w:eastAsia="ar-SA"/>
              </w:rPr>
            </w:pPr>
            <w:r>
              <w:rPr>
                <w:rFonts w:ascii="Times New Roman" w:hAnsi="Times New Roman"/>
                <w:sz w:val="24"/>
                <w:szCs w:val="24"/>
              </w:rPr>
              <w:t>администрация   сельсовета</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Ремонт дорожной уличной сети с. Маюрово, д. Татчиха</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2021-2022г.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2000-ОБ, 1000-МБ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администрация  сельсовета</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 xml:space="preserve">Содержание уличной дорожной сети </w:t>
            </w:r>
            <w:proofErr w:type="gramStart"/>
            <w:r>
              <w:rPr>
                <w:rFonts w:ascii="Times New Roman" w:hAnsi="Times New Roman"/>
                <w:sz w:val="24"/>
                <w:szCs w:val="24"/>
              </w:rPr>
              <w:t>в</w:t>
            </w:r>
            <w:proofErr w:type="gramEnd"/>
            <w:r>
              <w:rPr>
                <w:rFonts w:ascii="Times New Roman" w:hAnsi="Times New Roman"/>
                <w:sz w:val="24"/>
                <w:szCs w:val="24"/>
              </w:rPr>
              <w:t xml:space="preserve"> с. Маюрово, д. Татчиха, с. Рождественка</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2021-2022г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rPr>
                <w:rFonts w:ascii="Calibri" w:eastAsia="Calibri" w:hAnsi="Calibri"/>
                <w:kern w:val="2"/>
                <w:lang w:eastAsia="ar-SA"/>
              </w:rPr>
            </w:pPr>
            <w:r>
              <w:rPr>
                <w:rFonts w:ascii="Times New Roman" w:hAnsi="Times New Roman"/>
                <w:sz w:val="24"/>
                <w:szCs w:val="24"/>
              </w:rPr>
              <w:t>600-МБ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rPr>
                <w:rFonts w:ascii="Calibri" w:eastAsia="Calibri" w:hAnsi="Calibri"/>
                <w:kern w:val="2"/>
                <w:lang w:eastAsia="ar-SA"/>
              </w:rPr>
            </w:pPr>
            <w:r>
              <w:rPr>
                <w:rFonts w:ascii="Times New Roman" w:hAnsi="Times New Roman"/>
                <w:sz w:val="24"/>
                <w:szCs w:val="24"/>
              </w:rPr>
              <w:t>администрация   сельсовета</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Ремонт дорожной уличной сети с. Маюрово, д. Татчиха, с</w:t>
            </w:r>
            <w:proofErr w:type="gramStart"/>
            <w:r>
              <w:rPr>
                <w:rFonts w:ascii="Times New Roman" w:hAnsi="Times New Roman"/>
                <w:sz w:val="24"/>
                <w:szCs w:val="24"/>
              </w:rPr>
              <w:t>.Р</w:t>
            </w:r>
            <w:proofErr w:type="gramEnd"/>
            <w:r>
              <w:rPr>
                <w:rFonts w:ascii="Times New Roman" w:hAnsi="Times New Roman"/>
                <w:sz w:val="24"/>
                <w:szCs w:val="24"/>
              </w:rPr>
              <w:t>ождественка</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2023-2025г.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3000-ОБ, 1500-МБ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администрация  сельсовета</w:t>
            </w:r>
          </w:p>
        </w:tc>
      </w:tr>
      <w:tr w:rsidR="00C417C1" w:rsidTr="00C417C1">
        <w:trPr>
          <w:trHeight w:val="23"/>
        </w:trPr>
        <w:tc>
          <w:tcPr>
            <w:tcW w:w="567" w:type="dxa"/>
            <w:tcBorders>
              <w:top w:val="single" w:sz="4" w:space="0" w:color="000000"/>
              <w:left w:val="single" w:sz="4" w:space="0" w:color="000000"/>
              <w:bottom w:val="single" w:sz="4" w:space="0" w:color="000000"/>
              <w:right w:val="nil"/>
            </w:tcBorders>
            <w:shd w:val="clear" w:color="auto" w:fill="FFFFFF"/>
          </w:tcPr>
          <w:p w:rsidR="00C417C1" w:rsidRDefault="00C417C1" w:rsidP="003941FD">
            <w:pPr>
              <w:numPr>
                <w:ilvl w:val="0"/>
                <w:numId w:val="2"/>
              </w:numPr>
              <w:suppressAutoHyphens/>
              <w:spacing w:after="0" w:line="100" w:lineRule="atLeast"/>
              <w:jc w:val="both"/>
              <w:rPr>
                <w:rFonts w:ascii="Times New Roman" w:eastAsia="Calibri" w:hAnsi="Times New Roman"/>
                <w:kern w:val="2"/>
                <w:sz w:val="24"/>
                <w:szCs w:val="24"/>
                <w:lang w:eastAsia="ar-SA"/>
              </w:rPr>
            </w:pPr>
          </w:p>
        </w:tc>
        <w:tc>
          <w:tcPr>
            <w:tcW w:w="3684"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rPr>
                <w:rFonts w:ascii="Times New Roman" w:eastAsia="Calibri" w:hAnsi="Times New Roman"/>
                <w:kern w:val="2"/>
                <w:sz w:val="24"/>
                <w:szCs w:val="24"/>
                <w:lang w:eastAsia="ar-SA"/>
              </w:rPr>
            </w:pPr>
            <w:r>
              <w:rPr>
                <w:rFonts w:ascii="Times New Roman" w:hAnsi="Times New Roman"/>
                <w:sz w:val="24"/>
                <w:szCs w:val="24"/>
              </w:rPr>
              <w:t xml:space="preserve">Содержание уличной дорожной сети </w:t>
            </w:r>
            <w:proofErr w:type="gramStart"/>
            <w:r>
              <w:rPr>
                <w:rFonts w:ascii="Times New Roman" w:hAnsi="Times New Roman"/>
                <w:sz w:val="24"/>
                <w:szCs w:val="24"/>
              </w:rPr>
              <w:t>в</w:t>
            </w:r>
            <w:proofErr w:type="gramEnd"/>
            <w:r>
              <w:rPr>
                <w:rFonts w:ascii="Times New Roman" w:hAnsi="Times New Roman"/>
                <w:sz w:val="24"/>
                <w:szCs w:val="24"/>
              </w:rPr>
              <w:t xml:space="preserve"> с. Маюрово, д. Татчиха, с. Рождественка</w:t>
            </w:r>
          </w:p>
        </w:tc>
        <w:tc>
          <w:tcPr>
            <w:tcW w:w="1559"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spacing w:after="0" w:line="100" w:lineRule="atLeast"/>
              <w:jc w:val="both"/>
              <w:rPr>
                <w:rFonts w:ascii="Times New Roman" w:eastAsia="Calibri" w:hAnsi="Times New Roman"/>
                <w:kern w:val="2"/>
                <w:sz w:val="24"/>
                <w:szCs w:val="24"/>
                <w:lang w:eastAsia="ar-SA"/>
              </w:rPr>
            </w:pPr>
            <w:r>
              <w:rPr>
                <w:rFonts w:ascii="Times New Roman" w:hAnsi="Times New Roman"/>
                <w:sz w:val="24"/>
                <w:szCs w:val="24"/>
              </w:rPr>
              <w:t>2023-2025г</w:t>
            </w:r>
          </w:p>
        </w:tc>
        <w:tc>
          <w:tcPr>
            <w:tcW w:w="1420" w:type="dxa"/>
            <w:tcBorders>
              <w:top w:val="single" w:sz="4" w:space="0" w:color="000000"/>
              <w:left w:val="single" w:sz="4" w:space="0" w:color="000000"/>
              <w:bottom w:val="single" w:sz="4" w:space="0" w:color="000000"/>
              <w:right w:val="nil"/>
            </w:tcBorders>
            <w:shd w:val="clear" w:color="auto" w:fill="FFFFFF"/>
            <w:hideMark/>
          </w:tcPr>
          <w:p w:rsidR="00C417C1" w:rsidRDefault="00C417C1">
            <w:pPr>
              <w:suppressAutoHyphens/>
              <w:rPr>
                <w:rFonts w:ascii="Calibri" w:eastAsia="Calibri" w:hAnsi="Calibri"/>
                <w:kern w:val="2"/>
                <w:lang w:eastAsia="ar-SA"/>
              </w:rPr>
            </w:pPr>
            <w:r>
              <w:rPr>
                <w:rFonts w:ascii="Times New Roman" w:hAnsi="Times New Roman"/>
                <w:sz w:val="24"/>
                <w:szCs w:val="24"/>
              </w:rPr>
              <w:t>900-МБ</w:t>
            </w:r>
          </w:p>
        </w:tc>
        <w:tc>
          <w:tcPr>
            <w:tcW w:w="2265" w:type="dxa"/>
            <w:tcBorders>
              <w:top w:val="single" w:sz="4" w:space="0" w:color="000000"/>
              <w:left w:val="single" w:sz="4" w:space="0" w:color="000000"/>
              <w:bottom w:val="single" w:sz="4" w:space="0" w:color="000000"/>
              <w:right w:val="single" w:sz="4" w:space="0" w:color="000000"/>
            </w:tcBorders>
            <w:shd w:val="clear" w:color="auto" w:fill="FFFFFF"/>
            <w:hideMark/>
          </w:tcPr>
          <w:p w:rsidR="00C417C1" w:rsidRDefault="00C417C1">
            <w:pPr>
              <w:suppressAutoHyphens/>
              <w:rPr>
                <w:rFonts w:ascii="Calibri" w:eastAsia="Calibri" w:hAnsi="Calibri"/>
                <w:kern w:val="2"/>
                <w:lang w:eastAsia="ar-SA"/>
              </w:rPr>
            </w:pPr>
            <w:r>
              <w:rPr>
                <w:rFonts w:ascii="Times New Roman" w:hAnsi="Times New Roman"/>
                <w:sz w:val="24"/>
                <w:szCs w:val="24"/>
              </w:rPr>
              <w:t>администрация   сельсовета</w:t>
            </w:r>
          </w:p>
        </w:tc>
      </w:tr>
    </w:tbl>
    <w:p w:rsidR="00C417C1" w:rsidRDefault="00C417C1" w:rsidP="00C417C1">
      <w:pPr>
        <w:pStyle w:val="ConsPlusNormal0"/>
        <w:widowControl/>
        <w:ind w:firstLine="708"/>
        <w:jc w:val="both"/>
        <w:rPr>
          <w:rFonts w:ascii="Times New Roman" w:hAnsi="Times New Roman" w:cs="Times New Roman"/>
          <w:sz w:val="24"/>
          <w:szCs w:val="24"/>
        </w:rPr>
      </w:pPr>
    </w:p>
    <w:p w:rsidR="00C417C1" w:rsidRDefault="00C417C1" w:rsidP="00C417C1">
      <w:pPr>
        <w:pStyle w:val="ConsPlusNormal0"/>
        <w:widowControl/>
        <w:ind w:firstLine="0"/>
        <w:jc w:val="center"/>
        <w:rPr>
          <w:rFonts w:ascii="Times New Roman" w:hAnsi="Times New Roman" w:cs="Times New Roman"/>
          <w:b/>
          <w:sz w:val="24"/>
          <w:szCs w:val="24"/>
        </w:rPr>
      </w:pPr>
      <w:r>
        <w:rPr>
          <w:rFonts w:ascii="Times New Roman" w:hAnsi="Times New Roman" w:cs="Times New Roman"/>
          <w:b/>
          <w:sz w:val="24"/>
          <w:szCs w:val="24"/>
        </w:rPr>
        <w:t>6. Предложения по инвестиционным преобразованиям,</w:t>
      </w:r>
    </w:p>
    <w:p w:rsidR="00C417C1" w:rsidRDefault="00C417C1" w:rsidP="00C417C1">
      <w:pPr>
        <w:pStyle w:val="ConsPlusNormal0"/>
        <w:widowControl/>
        <w:ind w:firstLine="0"/>
        <w:jc w:val="center"/>
        <w:rPr>
          <w:rFonts w:ascii="Times New Roman" w:hAnsi="Times New Roman" w:cs="Times New Roman"/>
          <w:b/>
          <w:sz w:val="24"/>
          <w:szCs w:val="24"/>
        </w:rPr>
      </w:pPr>
      <w:r>
        <w:rPr>
          <w:rFonts w:ascii="Times New Roman" w:hAnsi="Times New Roman" w:cs="Times New Roman"/>
          <w:b/>
          <w:sz w:val="24"/>
          <w:szCs w:val="24"/>
        </w:rPr>
        <w:t xml:space="preserve"> совершенствованию правового и информационного обеспечения деятельности </w:t>
      </w:r>
    </w:p>
    <w:p w:rsidR="00C417C1" w:rsidRDefault="00C417C1" w:rsidP="00C417C1">
      <w:pPr>
        <w:pStyle w:val="ConsPlusNormal0"/>
        <w:widowControl/>
        <w:ind w:firstLine="0"/>
        <w:jc w:val="center"/>
        <w:rPr>
          <w:rFonts w:ascii="Times New Roman" w:hAnsi="Times New Roman" w:cs="Times New Roman"/>
          <w:b/>
          <w:sz w:val="24"/>
          <w:szCs w:val="24"/>
        </w:rPr>
      </w:pPr>
      <w:r>
        <w:rPr>
          <w:rFonts w:ascii="Times New Roman" w:hAnsi="Times New Roman" w:cs="Times New Roman"/>
          <w:b/>
          <w:sz w:val="24"/>
          <w:szCs w:val="24"/>
        </w:rPr>
        <w:t>в сфере проектирования, строительства, реконструкции объектов транспортной инфраструктуры на территории поселения.</w:t>
      </w:r>
    </w:p>
    <w:p w:rsidR="00C417C1" w:rsidRDefault="00C417C1" w:rsidP="00C417C1">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В рамках реализации настоящей Программы не предполагается проведение институциональных преобразований, структуры управления и взаимосвязей при осуществлении деятельности в сфере проектирования, строительства и реконструкции объектов транспортной инфраструктуры. Нормативно-правовая база для Программы сформирована и не изменяется.</w:t>
      </w:r>
    </w:p>
    <w:p w:rsidR="00C417C1" w:rsidRDefault="00C417C1" w:rsidP="00C417C1">
      <w:pPr>
        <w:pStyle w:val="ConsPlusNormal0"/>
        <w:widowControl/>
        <w:ind w:firstLine="0"/>
        <w:jc w:val="both"/>
        <w:rPr>
          <w:rFonts w:ascii="Times New Roman" w:hAnsi="Times New Roman" w:cs="Times New Roman"/>
          <w:b/>
          <w:sz w:val="24"/>
          <w:szCs w:val="24"/>
        </w:rPr>
      </w:pPr>
    </w:p>
    <w:p w:rsidR="00C417C1" w:rsidRDefault="00C417C1" w:rsidP="00C417C1">
      <w:pPr>
        <w:pStyle w:val="ConsPlusNormal0"/>
        <w:widowControl/>
        <w:ind w:firstLine="0"/>
        <w:jc w:val="both"/>
        <w:rPr>
          <w:rFonts w:ascii="Times New Roman" w:eastAsia="Times New Roman" w:hAnsi="Times New Roman" w:cs="Times New Roman"/>
          <w:bCs/>
          <w:sz w:val="24"/>
          <w:szCs w:val="24"/>
        </w:rPr>
      </w:pPr>
      <w:r>
        <w:rPr>
          <w:rFonts w:ascii="Times New Roman" w:hAnsi="Times New Roman" w:cs="Times New Roman"/>
          <w:sz w:val="24"/>
          <w:szCs w:val="24"/>
        </w:rPr>
        <w:t xml:space="preserve">                                                                                                                                                                                            </w:t>
      </w:r>
    </w:p>
    <w:p w:rsidR="00C417C1" w:rsidRDefault="00C417C1" w:rsidP="00C417C1">
      <w:pPr>
        <w:ind w:firstLine="709"/>
        <w:rPr>
          <w:rFonts w:ascii="Times New Roman" w:eastAsia="Times New Roman" w:hAnsi="Times New Roman" w:cs="Times New Roman"/>
          <w:sz w:val="24"/>
          <w:szCs w:val="24"/>
          <w:highlight w:val="yellow"/>
        </w:rPr>
      </w:pPr>
    </w:p>
    <w:p w:rsidR="00B154FF" w:rsidRDefault="00B154FF" w:rsidP="00B154FF"/>
    <w:p w:rsidR="00876E4C" w:rsidRDefault="00876E4C"/>
    <w:sectPr w:rsidR="00876E4C" w:rsidSect="00876E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Num9"/>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multilevel"/>
    <w:tmpl w:val="00000009"/>
    <w:name w:val="WWNum12"/>
    <w:lvl w:ilvl="0">
      <w:start w:val="1"/>
      <w:numFmt w:val="decimal"/>
      <w:lvlText w:val="%1."/>
      <w:lvlJc w:val="left"/>
      <w:pPr>
        <w:tabs>
          <w:tab w:val="num" w:pos="0"/>
        </w:tabs>
        <w:ind w:left="405" w:hanging="360"/>
      </w:pPr>
    </w:lvl>
    <w:lvl w:ilvl="1">
      <w:start w:val="1"/>
      <w:numFmt w:val="lowerLetter"/>
      <w:lvlText w:val="%2."/>
      <w:lvlJc w:val="left"/>
      <w:pPr>
        <w:tabs>
          <w:tab w:val="num" w:pos="0"/>
        </w:tabs>
        <w:ind w:left="1125" w:hanging="360"/>
      </w:pPr>
    </w:lvl>
    <w:lvl w:ilvl="2">
      <w:start w:val="1"/>
      <w:numFmt w:val="lowerRoman"/>
      <w:lvlText w:val="%2.%3."/>
      <w:lvlJc w:val="right"/>
      <w:pPr>
        <w:tabs>
          <w:tab w:val="num" w:pos="0"/>
        </w:tabs>
        <w:ind w:left="1845" w:hanging="180"/>
      </w:pPr>
    </w:lvl>
    <w:lvl w:ilvl="3">
      <w:start w:val="1"/>
      <w:numFmt w:val="decimal"/>
      <w:lvlText w:val="%2.%3.%4."/>
      <w:lvlJc w:val="left"/>
      <w:pPr>
        <w:tabs>
          <w:tab w:val="num" w:pos="0"/>
        </w:tabs>
        <w:ind w:left="2565" w:hanging="360"/>
      </w:pPr>
    </w:lvl>
    <w:lvl w:ilvl="4">
      <w:start w:val="1"/>
      <w:numFmt w:val="lowerLetter"/>
      <w:lvlText w:val="%2.%3.%4.%5."/>
      <w:lvlJc w:val="left"/>
      <w:pPr>
        <w:tabs>
          <w:tab w:val="num" w:pos="0"/>
        </w:tabs>
        <w:ind w:left="3285" w:hanging="360"/>
      </w:pPr>
    </w:lvl>
    <w:lvl w:ilvl="5">
      <w:start w:val="1"/>
      <w:numFmt w:val="lowerRoman"/>
      <w:lvlText w:val="%2.%3.%4.%5.%6."/>
      <w:lvlJc w:val="right"/>
      <w:pPr>
        <w:tabs>
          <w:tab w:val="num" w:pos="0"/>
        </w:tabs>
        <w:ind w:left="4005" w:hanging="180"/>
      </w:pPr>
    </w:lvl>
    <w:lvl w:ilvl="6">
      <w:start w:val="1"/>
      <w:numFmt w:val="decimal"/>
      <w:lvlText w:val="%2.%3.%4.%5.%6.%7."/>
      <w:lvlJc w:val="left"/>
      <w:pPr>
        <w:tabs>
          <w:tab w:val="num" w:pos="0"/>
        </w:tabs>
        <w:ind w:left="4725" w:hanging="360"/>
      </w:pPr>
    </w:lvl>
    <w:lvl w:ilvl="7">
      <w:start w:val="1"/>
      <w:numFmt w:val="lowerLetter"/>
      <w:lvlText w:val="%2.%3.%4.%5.%6.%7.%8."/>
      <w:lvlJc w:val="left"/>
      <w:pPr>
        <w:tabs>
          <w:tab w:val="num" w:pos="0"/>
        </w:tabs>
        <w:ind w:left="5445" w:hanging="360"/>
      </w:pPr>
    </w:lvl>
    <w:lvl w:ilvl="8">
      <w:start w:val="1"/>
      <w:numFmt w:val="lowerRoman"/>
      <w:lvlText w:val="%2.%3.%4.%5.%6.%7.%8.%9."/>
      <w:lvlJc w:val="right"/>
      <w:pPr>
        <w:tabs>
          <w:tab w:val="num" w:pos="0"/>
        </w:tabs>
        <w:ind w:left="616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B154FF"/>
    <w:rsid w:val="000A5B9A"/>
    <w:rsid w:val="00237B26"/>
    <w:rsid w:val="002E2E1D"/>
    <w:rsid w:val="003941FD"/>
    <w:rsid w:val="00491BF9"/>
    <w:rsid w:val="00537CBB"/>
    <w:rsid w:val="005930C4"/>
    <w:rsid w:val="00876E4C"/>
    <w:rsid w:val="008A76FE"/>
    <w:rsid w:val="008E5B99"/>
    <w:rsid w:val="00B154FF"/>
    <w:rsid w:val="00C417C1"/>
    <w:rsid w:val="00D622D3"/>
    <w:rsid w:val="00FD7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4FF"/>
    <w:rPr>
      <w:rFonts w:eastAsiaTheme="minorEastAsia"/>
      <w:lang w:eastAsia="ru-RU"/>
    </w:rPr>
  </w:style>
  <w:style w:type="paragraph" w:styleId="2">
    <w:name w:val="heading 2"/>
    <w:basedOn w:val="a"/>
    <w:next w:val="a"/>
    <w:link w:val="20"/>
    <w:uiPriority w:val="9"/>
    <w:semiHidden/>
    <w:unhideWhenUsed/>
    <w:qFormat/>
    <w:rsid w:val="00C417C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с интервалом Знак,Без интервала1 Знак,No Spacing1 Знак,No Spacing Знак"/>
    <w:link w:val="a4"/>
    <w:uiPriority w:val="1"/>
    <w:locked/>
    <w:rsid w:val="00B154FF"/>
    <w:rPr>
      <w:rFonts w:ascii="Times New Roman" w:eastAsiaTheme="minorEastAsia" w:hAnsi="Times New Roman" w:cs="Times New Roman"/>
      <w:lang w:eastAsia="ru-RU"/>
    </w:rPr>
  </w:style>
  <w:style w:type="paragraph" w:styleId="a4">
    <w:name w:val="No Spacing"/>
    <w:aliases w:val="с интервалом,Без интервала1,No Spacing1,No Spacing"/>
    <w:link w:val="a3"/>
    <w:uiPriority w:val="1"/>
    <w:qFormat/>
    <w:rsid w:val="00B154FF"/>
    <w:pPr>
      <w:spacing w:after="0" w:line="240" w:lineRule="auto"/>
    </w:pPr>
    <w:rPr>
      <w:rFonts w:ascii="Times New Roman" w:eastAsiaTheme="minorEastAsia" w:hAnsi="Times New Roman" w:cs="Times New Roman"/>
      <w:lang w:eastAsia="ru-RU"/>
    </w:rPr>
  </w:style>
  <w:style w:type="paragraph" w:customStyle="1" w:styleId="p1">
    <w:name w:val="p1"/>
    <w:basedOn w:val="a"/>
    <w:rsid w:val="00B154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B154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B154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B154FF"/>
  </w:style>
  <w:style w:type="character" w:styleId="a5">
    <w:name w:val="Hyperlink"/>
    <w:semiHidden/>
    <w:unhideWhenUsed/>
    <w:rsid w:val="00C417C1"/>
    <w:rPr>
      <w:color w:val="0000FF"/>
      <w:u w:val="single"/>
    </w:rPr>
  </w:style>
  <w:style w:type="paragraph" w:styleId="a6">
    <w:name w:val="Normal (Web)"/>
    <w:basedOn w:val="a"/>
    <w:uiPriority w:val="99"/>
    <w:semiHidden/>
    <w:unhideWhenUsed/>
    <w:rsid w:val="00C417C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1"/>
    <w:uiPriority w:val="99"/>
    <w:unhideWhenUsed/>
    <w:rsid w:val="00C417C1"/>
    <w:pPr>
      <w:suppressLineNumbers/>
      <w:tabs>
        <w:tab w:val="center" w:pos="4677"/>
        <w:tab w:val="right" w:pos="9355"/>
      </w:tabs>
      <w:suppressAutoHyphens/>
      <w:spacing w:after="0" w:line="100" w:lineRule="atLeast"/>
    </w:pPr>
    <w:rPr>
      <w:rFonts w:ascii="Calibri" w:eastAsia="Calibri" w:hAnsi="Calibri" w:cs="Times New Roman"/>
      <w:kern w:val="2"/>
      <w:sz w:val="24"/>
      <w:szCs w:val="24"/>
      <w:lang w:eastAsia="ar-SA"/>
    </w:rPr>
  </w:style>
  <w:style w:type="character" w:customStyle="1" w:styleId="a8">
    <w:name w:val="Нижний колонтитул Знак"/>
    <w:basedOn w:val="a0"/>
    <w:link w:val="a7"/>
    <w:uiPriority w:val="99"/>
    <w:semiHidden/>
    <w:rsid w:val="00C417C1"/>
    <w:rPr>
      <w:rFonts w:eastAsiaTheme="minorEastAsia"/>
      <w:lang w:eastAsia="ru-RU"/>
    </w:rPr>
  </w:style>
  <w:style w:type="paragraph" w:customStyle="1" w:styleId="10">
    <w:name w:val="Абзац списка1"/>
    <w:basedOn w:val="a"/>
    <w:uiPriority w:val="99"/>
    <w:rsid w:val="00C417C1"/>
    <w:pPr>
      <w:suppressAutoHyphens/>
      <w:spacing w:after="0"/>
      <w:ind w:left="720"/>
    </w:pPr>
    <w:rPr>
      <w:rFonts w:ascii="Calibri" w:eastAsia="Calibri" w:hAnsi="Calibri" w:cs="Times New Roman"/>
      <w:kern w:val="2"/>
      <w:lang w:eastAsia="ar-SA"/>
    </w:rPr>
  </w:style>
  <w:style w:type="character" w:customStyle="1" w:styleId="ConsPlusNormal">
    <w:name w:val="ConsPlusNormal Знак"/>
    <w:link w:val="ConsPlusNormal0"/>
    <w:locked/>
    <w:rsid w:val="00C417C1"/>
    <w:rPr>
      <w:rFonts w:ascii="Arial" w:eastAsia="Arial" w:hAnsi="Arial" w:cs="Arial"/>
      <w:kern w:val="2"/>
      <w:lang w:eastAsia="ar-SA"/>
    </w:rPr>
  </w:style>
  <w:style w:type="paragraph" w:customStyle="1" w:styleId="ConsPlusNormal0">
    <w:name w:val="ConsPlusNormal"/>
    <w:link w:val="ConsPlusNormal"/>
    <w:rsid w:val="00C417C1"/>
    <w:pPr>
      <w:widowControl w:val="0"/>
      <w:suppressAutoHyphens/>
      <w:spacing w:after="0" w:line="240" w:lineRule="auto"/>
      <w:ind w:firstLine="720"/>
    </w:pPr>
    <w:rPr>
      <w:rFonts w:ascii="Arial" w:eastAsia="Arial" w:hAnsi="Arial" w:cs="Arial"/>
      <w:kern w:val="2"/>
      <w:lang w:eastAsia="ar-SA"/>
    </w:rPr>
  </w:style>
  <w:style w:type="paragraph" w:customStyle="1" w:styleId="21">
    <w:name w:val="Основной текст с отступом 21"/>
    <w:basedOn w:val="a"/>
    <w:uiPriority w:val="99"/>
    <w:rsid w:val="00C417C1"/>
    <w:pPr>
      <w:suppressAutoHyphens/>
      <w:spacing w:after="120" w:line="480" w:lineRule="auto"/>
      <w:ind w:left="283"/>
    </w:pPr>
    <w:rPr>
      <w:rFonts w:ascii="Calibri" w:eastAsia="Calibri" w:hAnsi="Calibri" w:cs="Times New Roman"/>
      <w:kern w:val="2"/>
      <w:sz w:val="24"/>
      <w:szCs w:val="24"/>
      <w:lang w:eastAsia="ar-SA"/>
    </w:rPr>
  </w:style>
  <w:style w:type="character" w:customStyle="1" w:styleId="S2">
    <w:name w:val="S_Заголовок 2 Знак Знак"/>
    <w:link w:val="S20"/>
    <w:locked/>
    <w:rsid w:val="00D622D3"/>
    <w:rPr>
      <w:rFonts w:ascii="Times New Roman" w:hAnsi="Times New Roman" w:cs="Times New Roman"/>
      <w:sz w:val="24"/>
      <w:szCs w:val="24"/>
      <w:lang w:eastAsia="ru-RU"/>
    </w:rPr>
  </w:style>
  <w:style w:type="paragraph" w:customStyle="1" w:styleId="S20">
    <w:name w:val="S_Заголовок 2"/>
    <w:basedOn w:val="2"/>
    <w:link w:val="S2"/>
    <w:autoRedefine/>
    <w:rsid w:val="00D622D3"/>
    <w:pPr>
      <w:keepNext w:val="0"/>
      <w:keepLines w:val="0"/>
      <w:spacing w:before="0" w:after="120" w:line="240" w:lineRule="auto"/>
      <w:ind w:left="709"/>
      <w:jc w:val="center"/>
    </w:pPr>
    <w:rPr>
      <w:rFonts w:ascii="Times New Roman" w:eastAsiaTheme="minorHAnsi" w:hAnsi="Times New Roman" w:cs="Times New Roman"/>
      <w:b w:val="0"/>
      <w:bCs w:val="0"/>
      <w:color w:val="auto"/>
      <w:sz w:val="24"/>
      <w:szCs w:val="24"/>
    </w:rPr>
  </w:style>
  <w:style w:type="paragraph" w:customStyle="1" w:styleId="a9">
    <w:name w:val="основной текст"/>
    <w:basedOn w:val="a"/>
    <w:uiPriority w:val="99"/>
    <w:rsid w:val="00C417C1"/>
    <w:pPr>
      <w:spacing w:after="120" w:line="240" w:lineRule="auto"/>
      <w:ind w:firstLine="851"/>
      <w:jc w:val="both"/>
    </w:pPr>
    <w:rPr>
      <w:rFonts w:ascii="Arial" w:eastAsia="Times New Roman" w:hAnsi="Arial" w:cs="Times New Roman"/>
      <w:sz w:val="28"/>
      <w:szCs w:val="20"/>
    </w:rPr>
  </w:style>
  <w:style w:type="paragraph" w:customStyle="1" w:styleId="Default">
    <w:name w:val="Default"/>
    <w:uiPriority w:val="99"/>
    <w:rsid w:val="00C417C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semiHidden/>
    <w:rsid w:val="00C417C1"/>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
    <w:name w:val="Нижний колонтитул Знак1"/>
    <w:basedOn w:val="a0"/>
    <w:link w:val="a7"/>
    <w:uiPriority w:val="99"/>
    <w:locked/>
    <w:rsid w:val="00C417C1"/>
    <w:rPr>
      <w:rFonts w:ascii="Calibri" w:eastAsia="Calibri" w:hAnsi="Calibri" w:cs="Times New Roman"/>
      <w:kern w:val="2"/>
      <w:sz w:val="24"/>
      <w:szCs w:val="24"/>
      <w:lang w:eastAsia="ar-SA"/>
    </w:rPr>
  </w:style>
  <w:style w:type="character" w:customStyle="1" w:styleId="20">
    <w:name w:val="Заголовок 2 Знак"/>
    <w:basedOn w:val="a0"/>
    <w:link w:val="2"/>
    <w:uiPriority w:val="9"/>
    <w:semiHidden/>
    <w:rsid w:val="00C417C1"/>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351105295">
      <w:bodyDiv w:val="1"/>
      <w:marLeft w:val="0"/>
      <w:marRight w:val="0"/>
      <w:marTop w:val="0"/>
      <w:marBottom w:val="0"/>
      <w:divBdr>
        <w:top w:val="none" w:sz="0" w:space="0" w:color="auto"/>
        <w:left w:val="none" w:sz="0" w:space="0" w:color="auto"/>
        <w:bottom w:val="none" w:sz="0" w:space="0" w:color="auto"/>
        <w:right w:val="none" w:sz="0" w:space="0" w:color="auto"/>
      </w:divBdr>
    </w:div>
    <w:div w:id="190691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scli.ru/ru/legal_texts/act_municipal_education/index.php?do4=document&amp;id4=96e20c02-1b12-465a-b64c-24aa922700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4877</Words>
  <Characters>27800</Characters>
  <Application>Microsoft Office Word</Application>
  <DocSecurity>0</DocSecurity>
  <Lines>231</Lines>
  <Paragraphs>65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Технико-экономические показатели генерального плана Маюровского сельсовета Сузун</vt:lpstr>
    </vt:vector>
  </TitlesOfParts>
  <Company/>
  <LinksUpToDate>false</LinksUpToDate>
  <CharactersWithSpaces>32612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9</cp:revision>
  <cp:lastPrinted>2016-12-29T09:14:00Z</cp:lastPrinted>
  <dcterms:created xsi:type="dcterms:W3CDTF">2016-12-29T03:49:00Z</dcterms:created>
  <dcterms:modified xsi:type="dcterms:W3CDTF">2017-02-03T05:00:00Z</dcterms:modified>
</cp:coreProperties>
</file>